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c692d02f58c48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Pr="00FE756F" w:rsidR="00CB0B63" w:rsidTr="00CB0B63" w14:paraId="47E3D7B8" w14:textId="77777777">
        <w:trPr>
          <w:cantSplit/>
          <w:jc w:val="center"/>
        </w:trPr>
        <w:tc>
          <w:tcPr>
            <w:tcW w:w="537" w:type="dxa"/>
            <w:tcBorders>
              <w:top w:val="single" w:color="FFFFFF" w:sz="8" w:space="0"/>
              <w:left w:val="single" w:color="FFFFFF" w:sz="8" w:space="0"/>
              <w:bottom w:val="nil"/>
              <w:right w:val="single" w:color="FFFFFF" w:sz="8" w:space="0"/>
            </w:tcBorders>
            <w:shd w:val="clear" w:color="auto" w:fill="auto"/>
          </w:tcPr>
          <w:p w:rsidRPr="00FE756F" w:rsidR="00CB0B63" w:rsidP="001D75E3" w:rsidRDefault="00CB0B63" w14:paraId="70694693" w14:textId="77777777">
            <w:pPr>
              <w:jc w:val="both"/>
              <w:rPr>
                <w:rFonts w:eastAsia="Arial"/>
                <w:i/>
                <w:color w:val="000000"/>
                <w:sz w:val="36"/>
                <w:szCs w:val="36"/>
              </w:rPr>
            </w:pPr>
          </w:p>
        </w:tc>
        <w:tc>
          <w:tcPr>
            <w:tcW w:w="8536" w:type="dxa"/>
            <w:gridSpan w:val="2"/>
            <w:tcBorders>
              <w:top w:val="single" w:color="FFFFFF" w:sz="8" w:space="0"/>
              <w:left w:val="single" w:color="FFFFFF" w:sz="8" w:space="0"/>
              <w:right w:val="single" w:color="FFFFFF" w:sz="8" w:space="0"/>
            </w:tcBorders>
            <w:shd w:val="clear" w:color="auto" w:fill="auto"/>
          </w:tcPr>
          <w:p w:rsidRPr="00FE756F" w:rsidR="00CB0B63" w:rsidP="00CB0B63" w:rsidRDefault="00CB0B63" w14:paraId="11C569C5" w14:textId="5F7F3002">
            <w:pPr>
              <w:jc w:val="both"/>
            </w:pPr>
            <w:bookmarkStart w:name="_GoBack" w:id="0"/>
            <w:bookmarkEnd w:id="0"/>
          </w:p>
        </w:tc>
        <w:tc>
          <w:tcPr>
            <w:tcW w:w="566" w:type="dxa"/>
            <w:tcBorders>
              <w:top w:val="single" w:color="FFFFFF" w:sz="8" w:space="0"/>
              <w:left w:val="single" w:color="FFFFFF" w:sz="8" w:space="0"/>
              <w:bottom w:val="nil"/>
              <w:right w:val="single" w:color="FFFFFF" w:sz="8" w:space="0"/>
            </w:tcBorders>
            <w:shd w:val="clear" w:color="auto" w:fill="auto"/>
          </w:tcPr>
          <w:p w:rsidRPr="00FE756F" w:rsidR="00CB0B63" w:rsidP="001D75E3" w:rsidRDefault="00CB0B63" w14:paraId="5D77617D" w14:textId="77777777">
            <w:pPr>
              <w:jc w:val="both"/>
            </w:pPr>
          </w:p>
        </w:tc>
      </w:tr>
      <w:tr w:rsidRPr="00FE756F" w:rsidR="00CB0B63" w:rsidTr="001D75E3" w14:paraId="54FA7C0B" w14:textId="77777777">
        <w:trPr>
          <w:cantSplit/>
          <w:jc w:val="center"/>
        </w:trPr>
        <w:tc>
          <w:tcPr>
            <w:tcW w:w="537" w:type="dxa"/>
            <w:tcBorders>
              <w:bottom w:val="nil"/>
              <w:right w:val="nil"/>
            </w:tcBorders>
            <w:shd w:val="pct20" w:color="000000" w:fill="FFFFFF"/>
          </w:tcPr>
          <w:p w:rsidRPr="00FE756F" w:rsidR="00CB0B63" w:rsidP="001D75E3" w:rsidRDefault="00CB0B63" w14:paraId="0AD7897C" w14:textId="77777777">
            <w:pPr>
              <w:jc w:val="both"/>
              <w:rPr>
                <w:rFonts w:eastAsia="Arial"/>
                <w:i/>
                <w:color w:val="000000"/>
                <w:sz w:val="36"/>
                <w:szCs w:val="36"/>
              </w:rPr>
            </w:pPr>
          </w:p>
        </w:tc>
        <w:tc>
          <w:tcPr>
            <w:tcW w:w="5795" w:type="dxa"/>
            <w:tcBorders>
              <w:left w:val="nil"/>
              <w:right w:val="nil"/>
            </w:tcBorders>
            <w:shd w:val="pct20" w:color="000000" w:fill="FFFFFF"/>
          </w:tcPr>
          <w:p w:rsidRPr="00FE756F" w:rsidR="00CB0B63" w:rsidP="001D75E3" w:rsidRDefault="00CB0B63" w14:paraId="09C21325" w14:textId="77777777">
            <w:pPr>
              <w:jc w:val="both"/>
              <w:rPr>
                <w:b/>
                <w:sz w:val="19"/>
              </w:rPr>
            </w:pPr>
          </w:p>
          <w:p w:rsidRPr="00FE756F" w:rsidR="00CB0B63" w:rsidP="001D75E3" w:rsidRDefault="00CB0B63" w14:paraId="756535A6" w14:textId="77777777">
            <w:pPr>
              <w:jc w:val="both"/>
              <w:rPr>
                <w:b/>
                <w:sz w:val="19"/>
              </w:rPr>
            </w:pPr>
          </w:p>
          <w:p w:rsidRPr="00FE756F" w:rsidR="00CB0B63" w:rsidP="001D75E3" w:rsidRDefault="00CB0B63" w14:paraId="46C81EE2" w14:textId="77777777">
            <w:pPr>
              <w:jc w:val="both"/>
              <w:rPr>
                <w:b/>
              </w:rPr>
            </w:pPr>
          </w:p>
        </w:tc>
        <w:tc>
          <w:tcPr>
            <w:tcW w:w="2741" w:type="dxa"/>
            <w:tcBorders>
              <w:left w:val="nil"/>
              <w:right w:val="nil"/>
            </w:tcBorders>
            <w:shd w:val="pct20" w:color="000000" w:fill="FFFFFF"/>
          </w:tcPr>
          <w:p w:rsidRPr="00FE756F" w:rsidR="00CB0B63" w:rsidP="001D75E3" w:rsidRDefault="00CB0B63" w14:paraId="0655AE6E" w14:textId="77777777">
            <w:pPr>
              <w:jc w:val="both"/>
            </w:pPr>
          </w:p>
        </w:tc>
        <w:tc>
          <w:tcPr>
            <w:tcW w:w="566" w:type="dxa"/>
            <w:tcBorders>
              <w:left w:val="nil"/>
              <w:bottom w:val="nil"/>
            </w:tcBorders>
            <w:shd w:val="pct20" w:color="000000" w:fill="FFFFFF"/>
          </w:tcPr>
          <w:p w:rsidRPr="00FE756F" w:rsidR="00CB0B63" w:rsidP="001D75E3" w:rsidRDefault="00CB0B63" w14:paraId="20115BC6" w14:textId="77777777">
            <w:pPr>
              <w:jc w:val="both"/>
            </w:pPr>
          </w:p>
        </w:tc>
      </w:tr>
      <w:tr w:rsidRPr="00FE756F" w:rsidR="00CB0B63" w:rsidTr="001D75E3" w14:paraId="2EC4EC84" w14:textId="77777777">
        <w:trPr>
          <w:cantSplit/>
          <w:trHeight w:val="616"/>
          <w:jc w:val="center"/>
        </w:trPr>
        <w:tc>
          <w:tcPr>
            <w:tcW w:w="537" w:type="dxa"/>
            <w:tcBorders>
              <w:top w:val="nil"/>
              <w:bottom w:val="nil"/>
            </w:tcBorders>
            <w:shd w:val="pct20" w:color="000000" w:fill="FFFFFF"/>
          </w:tcPr>
          <w:p w:rsidRPr="00FE756F" w:rsidR="00CB0B63" w:rsidP="001D75E3" w:rsidRDefault="00CB0B63" w14:paraId="287585EB" w14:textId="77777777">
            <w:pPr>
              <w:spacing w:before="100" w:after="100" w:line="276" w:lineRule="auto"/>
              <w:jc w:val="both"/>
              <w:rPr>
                <w:sz w:val="19"/>
              </w:rPr>
            </w:pPr>
          </w:p>
        </w:tc>
        <w:tc>
          <w:tcPr>
            <w:tcW w:w="5795" w:type="dxa"/>
            <w:tcBorders>
              <w:top w:val="nil"/>
              <w:bottom w:val="nil"/>
              <w:right w:val="nil"/>
            </w:tcBorders>
          </w:tcPr>
          <w:p w:rsidRPr="00FE756F" w:rsidR="00CB0B63" w:rsidP="001D75E3" w:rsidRDefault="00CB0B63" w14:paraId="3F9F4CA2" w14:textId="77777777">
            <w:pPr>
              <w:jc w:val="both"/>
              <w:rPr>
                <w:sz w:val="6"/>
                <w:szCs w:val="6"/>
              </w:rPr>
            </w:pPr>
          </w:p>
          <w:p w:rsidRPr="00FE756F" w:rsidR="00CB0B63" w:rsidP="001D75E3" w:rsidRDefault="00CB0B63" w14:paraId="5D4BA889" w14:textId="77777777">
            <w:pPr>
              <w:jc w:val="both"/>
              <w:rPr>
                <w:rFonts w:eastAsia="Arial"/>
                <w:i/>
                <w:color w:val="000000"/>
                <w:sz w:val="36"/>
                <w:szCs w:val="36"/>
              </w:rPr>
            </w:pPr>
          </w:p>
        </w:tc>
        <w:tc>
          <w:tcPr>
            <w:tcW w:w="2741" w:type="dxa"/>
            <w:tcBorders>
              <w:top w:val="nil"/>
              <w:left w:val="nil"/>
              <w:bottom w:val="nil"/>
            </w:tcBorders>
          </w:tcPr>
          <w:p w:rsidRPr="00FE756F" w:rsidR="00CB0B63" w:rsidP="001D75E3" w:rsidRDefault="00CB0B63" w14:paraId="3A8D66C3" w14:textId="77777777">
            <w:pPr>
              <w:ind w:left="215"/>
              <w:jc w:val="both"/>
              <w:rPr>
                <w:i/>
                <w:iCs/>
              </w:rPr>
            </w:pPr>
          </w:p>
        </w:tc>
        <w:tc>
          <w:tcPr>
            <w:tcW w:w="566" w:type="dxa"/>
            <w:tcBorders>
              <w:top w:val="nil"/>
              <w:bottom w:val="nil"/>
            </w:tcBorders>
            <w:shd w:val="pct20" w:color="000000" w:fill="FFFFFF"/>
          </w:tcPr>
          <w:p w:rsidRPr="00FE756F" w:rsidR="00CB0B63" w:rsidP="001D75E3" w:rsidRDefault="00CB0B63" w14:paraId="5DAC1C42" w14:textId="77777777">
            <w:pPr>
              <w:jc w:val="both"/>
            </w:pPr>
          </w:p>
        </w:tc>
      </w:tr>
      <w:tr w:rsidRPr="00FE756F" w:rsidR="00CB0B63" w:rsidTr="001D75E3" w14:paraId="0E3F3186" w14:textId="77777777">
        <w:trPr>
          <w:cantSplit/>
          <w:jc w:val="center"/>
        </w:trPr>
        <w:tc>
          <w:tcPr>
            <w:tcW w:w="537" w:type="dxa"/>
            <w:tcBorders>
              <w:top w:val="nil"/>
              <w:bottom w:val="nil"/>
            </w:tcBorders>
            <w:shd w:val="pct20" w:color="000000" w:fill="FFFFFF"/>
          </w:tcPr>
          <w:p w:rsidRPr="00FE756F" w:rsidR="00CB0B63" w:rsidP="001D75E3" w:rsidRDefault="00CB0B63" w14:paraId="53B243F1" w14:textId="77777777">
            <w:pPr>
              <w:spacing w:before="100" w:after="100" w:line="276" w:lineRule="auto"/>
              <w:jc w:val="both"/>
              <w:rPr>
                <w:sz w:val="19"/>
              </w:rPr>
            </w:pPr>
          </w:p>
        </w:tc>
        <w:tc>
          <w:tcPr>
            <w:tcW w:w="8536" w:type="dxa"/>
            <w:gridSpan w:val="2"/>
            <w:tcBorders>
              <w:top w:val="nil"/>
              <w:bottom w:val="nil"/>
            </w:tcBorders>
          </w:tcPr>
          <w:p w:rsidRPr="00FE756F" w:rsidR="00CB0B63" w:rsidP="001D75E3" w:rsidRDefault="007F55C8" w14:paraId="78E55308" w14:textId="77777777">
            <w:pPr>
              <w:spacing w:before="100" w:after="100" w:line="276" w:lineRule="auto"/>
              <w:jc w:val="both"/>
              <w:rPr>
                <w:sz w:val="19"/>
              </w:rPr>
            </w:pPr>
            <w:r w:rsidRPr="00FE756F">
              <w:rPr>
                <w:rFonts w:ascii="Calibri" w:hAnsi="Calibri" w:eastAsia="Calibri"/>
                <w:noProof/>
                <w:sz w:val="22"/>
                <w:szCs w:val="22"/>
              </w:rPr>
              <w:drawing>
                <wp:inline distT="0" distB="0" distL="0" distR="0" wp14:anchorId="7DC9AC6B" wp14:editId="3CE87E68">
                  <wp:extent cx="768350" cy="3841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384175"/>
                          </a:xfrm>
                          <a:prstGeom prst="rect">
                            <a:avLst/>
                          </a:prstGeom>
                          <a:noFill/>
                          <a:ln>
                            <a:noFill/>
                          </a:ln>
                        </pic:spPr>
                      </pic:pic>
                    </a:graphicData>
                  </a:graphic>
                </wp:inline>
              </w:drawing>
            </w:r>
          </w:p>
          <w:p w:rsidRPr="00FE756F" w:rsidR="00CB0B63" w:rsidP="001D75E3" w:rsidRDefault="00CB0B63" w14:paraId="10AF5BFC" w14:textId="77777777">
            <w:pPr>
              <w:spacing w:before="100" w:after="100" w:line="276" w:lineRule="auto"/>
              <w:ind w:left="5176"/>
              <w:jc w:val="both"/>
              <w:rPr>
                <w:sz w:val="19"/>
              </w:rPr>
            </w:pPr>
          </w:p>
          <w:p w:rsidRPr="00FE756F" w:rsidR="00CB0B63" w:rsidP="001D75E3" w:rsidRDefault="00CB0B63" w14:paraId="3268929D" w14:textId="77777777">
            <w:pPr>
              <w:spacing w:before="360"/>
              <w:jc w:val="center"/>
              <w:rPr>
                <w:b/>
                <w:bCs/>
                <w:sz w:val="56"/>
                <w:szCs w:val="56"/>
              </w:rPr>
            </w:pPr>
          </w:p>
          <w:p w:rsidRPr="00FE756F" w:rsidR="00CB0B63" w:rsidP="001D75E3" w:rsidRDefault="00CB0B63" w14:paraId="70CD501F" w14:textId="77777777">
            <w:pPr>
              <w:spacing w:before="360"/>
              <w:jc w:val="center"/>
              <w:rPr>
                <w:b/>
                <w:bCs/>
                <w:sz w:val="56"/>
                <w:szCs w:val="56"/>
              </w:rPr>
            </w:pPr>
          </w:p>
          <w:p w:rsidRPr="00FE756F" w:rsidR="00CB0B63" w:rsidP="001D75E3" w:rsidRDefault="00CB0B63" w14:paraId="0F87B338" w14:textId="77777777">
            <w:pPr>
              <w:spacing w:before="360"/>
              <w:jc w:val="center"/>
              <w:rPr>
                <w:rFonts w:ascii="Fira Sans" w:hAnsi="Fira Sans"/>
                <w:b/>
                <w:bCs/>
                <w:sz w:val="44"/>
                <w:szCs w:val="44"/>
              </w:rPr>
            </w:pPr>
            <w:r w:rsidRPr="00FE756F">
              <w:rPr>
                <w:rFonts w:ascii="Fira Sans" w:hAnsi="Fira Sans"/>
                <w:b/>
                <w:bCs/>
                <w:sz w:val="44"/>
                <w:szCs w:val="44"/>
              </w:rPr>
              <w:t>Plan prac</w:t>
            </w:r>
          </w:p>
          <w:p w:rsidRPr="00FE756F" w:rsidR="00CB0B63" w:rsidP="001D75E3" w:rsidRDefault="00CB0B63" w14:paraId="63F32BDB" w14:textId="77777777">
            <w:pPr>
              <w:spacing w:before="360"/>
              <w:jc w:val="center"/>
              <w:rPr>
                <w:rFonts w:ascii="Fira Sans" w:hAnsi="Fira Sans"/>
                <w:b/>
                <w:bCs/>
                <w:sz w:val="44"/>
                <w:szCs w:val="44"/>
              </w:rPr>
            </w:pPr>
            <w:r w:rsidRPr="00FE756F">
              <w:rPr>
                <w:rFonts w:ascii="Fira Sans" w:hAnsi="Fira Sans"/>
                <w:b/>
                <w:bCs/>
                <w:sz w:val="44"/>
                <w:szCs w:val="44"/>
              </w:rPr>
              <w:t>metodologicznych na</w:t>
            </w:r>
          </w:p>
          <w:p w:rsidRPr="00FE756F" w:rsidR="00CB0B63" w:rsidP="001D75E3" w:rsidRDefault="00CB0B63" w14:paraId="02E65976" w14:textId="77777777">
            <w:pPr>
              <w:spacing w:before="360"/>
              <w:jc w:val="center"/>
              <w:rPr>
                <w:rFonts w:ascii="Fira Sans" w:hAnsi="Fira Sans"/>
                <w:b/>
                <w:bCs/>
                <w:sz w:val="44"/>
                <w:szCs w:val="44"/>
              </w:rPr>
            </w:pPr>
            <w:r w:rsidRPr="00FE756F">
              <w:rPr>
                <w:rFonts w:ascii="Fira Sans" w:hAnsi="Fira Sans"/>
                <w:b/>
                <w:bCs/>
                <w:sz w:val="44"/>
                <w:szCs w:val="44"/>
              </w:rPr>
              <w:t>2021</w:t>
            </w:r>
            <w:r w:rsidRPr="00FE756F" w:rsidR="00546DFB">
              <w:rPr>
                <w:rFonts w:ascii="Fira Sans" w:hAnsi="Fira Sans"/>
                <w:b/>
                <w:bCs/>
                <w:sz w:val="44"/>
                <w:szCs w:val="44"/>
              </w:rPr>
              <w:t xml:space="preserve"> rok</w:t>
            </w:r>
          </w:p>
          <w:p w:rsidRPr="00FE756F" w:rsidR="00CB0B63" w:rsidP="001D75E3" w:rsidRDefault="00CB0B63" w14:paraId="5A02C2BB" w14:textId="77777777">
            <w:pPr>
              <w:spacing w:before="100" w:after="100" w:line="276" w:lineRule="auto"/>
              <w:jc w:val="both"/>
              <w:rPr>
                <w:sz w:val="19"/>
              </w:rPr>
            </w:pPr>
          </w:p>
          <w:p w:rsidRPr="00FE756F" w:rsidR="00CB0B63" w:rsidP="001D75E3" w:rsidRDefault="00CB0B63" w14:paraId="36F568FC" w14:textId="77777777">
            <w:pPr>
              <w:spacing w:before="100" w:after="100" w:line="276" w:lineRule="auto"/>
              <w:jc w:val="both"/>
              <w:rPr>
                <w:sz w:val="19"/>
              </w:rPr>
            </w:pPr>
          </w:p>
          <w:p w:rsidRPr="00FE756F" w:rsidR="00CB0B63" w:rsidP="001D75E3" w:rsidRDefault="00CB0B63" w14:paraId="7FC96F59" w14:textId="77777777">
            <w:pPr>
              <w:spacing w:before="100" w:after="100" w:line="276" w:lineRule="auto"/>
              <w:jc w:val="both"/>
              <w:rPr>
                <w:sz w:val="19"/>
              </w:rPr>
            </w:pPr>
          </w:p>
          <w:p w:rsidRPr="00FE756F" w:rsidR="00CB0B63" w:rsidP="001D75E3" w:rsidRDefault="00CB0B63" w14:paraId="6DC1A76F" w14:textId="77777777">
            <w:pPr>
              <w:spacing w:before="100" w:after="100" w:line="276" w:lineRule="auto"/>
              <w:jc w:val="both"/>
              <w:rPr>
                <w:sz w:val="19"/>
              </w:rPr>
            </w:pPr>
          </w:p>
          <w:p w:rsidRPr="00FE756F" w:rsidR="00CB0B63" w:rsidP="001D75E3" w:rsidRDefault="00CB0B63" w14:paraId="39414223" w14:textId="77777777">
            <w:pPr>
              <w:spacing w:before="100" w:after="100" w:line="276" w:lineRule="auto"/>
              <w:jc w:val="both"/>
              <w:rPr>
                <w:sz w:val="19"/>
              </w:rPr>
            </w:pPr>
          </w:p>
          <w:p w:rsidRPr="00FE756F" w:rsidR="00CB0B63" w:rsidP="001D75E3" w:rsidRDefault="00CB0B63" w14:paraId="17931973" w14:textId="77777777">
            <w:pPr>
              <w:spacing w:before="100" w:after="100" w:line="276" w:lineRule="auto"/>
              <w:jc w:val="both"/>
              <w:rPr>
                <w:sz w:val="19"/>
              </w:rPr>
            </w:pPr>
          </w:p>
          <w:p w:rsidRPr="00FE756F" w:rsidR="00CB0B63" w:rsidP="001D75E3" w:rsidRDefault="00CB0B63" w14:paraId="0144175D" w14:textId="77777777">
            <w:pPr>
              <w:spacing w:before="100" w:after="100" w:line="276" w:lineRule="auto"/>
              <w:jc w:val="both"/>
              <w:rPr>
                <w:sz w:val="19"/>
              </w:rPr>
            </w:pPr>
          </w:p>
          <w:p w:rsidRPr="00FE756F" w:rsidR="00CB0B63" w:rsidP="001D75E3" w:rsidRDefault="00CB0B63" w14:paraId="2C41024F" w14:textId="77777777">
            <w:pPr>
              <w:spacing w:before="100" w:after="100" w:line="276" w:lineRule="auto"/>
              <w:jc w:val="both"/>
              <w:rPr>
                <w:sz w:val="19"/>
              </w:rPr>
            </w:pPr>
          </w:p>
          <w:p w:rsidRPr="00FE756F" w:rsidR="00CB0B63" w:rsidP="001D75E3" w:rsidRDefault="00CB0B63" w14:paraId="55025B07" w14:textId="77777777">
            <w:pPr>
              <w:spacing w:before="100" w:after="100" w:line="276" w:lineRule="auto"/>
              <w:jc w:val="both"/>
              <w:rPr>
                <w:sz w:val="19"/>
              </w:rPr>
            </w:pPr>
          </w:p>
          <w:p w:rsidRPr="00FE756F" w:rsidR="00CB0B63" w:rsidP="001D75E3" w:rsidRDefault="00CB0B63" w14:paraId="566B0813" w14:textId="77777777">
            <w:pPr>
              <w:spacing w:before="100" w:after="100" w:line="276" w:lineRule="auto"/>
              <w:jc w:val="both"/>
              <w:rPr>
                <w:sz w:val="19"/>
              </w:rPr>
            </w:pPr>
          </w:p>
          <w:p w:rsidRPr="00FE756F" w:rsidR="00CB0B63" w:rsidP="001D75E3" w:rsidRDefault="00CB0B63" w14:paraId="6321B20B" w14:textId="77777777">
            <w:pPr>
              <w:spacing w:before="100" w:after="100" w:line="276" w:lineRule="auto"/>
              <w:jc w:val="both"/>
              <w:rPr>
                <w:sz w:val="19"/>
              </w:rPr>
            </w:pPr>
          </w:p>
          <w:p w:rsidRPr="00FE756F" w:rsidR="00CB0B63" w:rsidP="001D75E3" w:rsidRDefault="00CB0B63" w14:paraId="1EB8347A" w14:textId="77777777">
            <w:pPr>
              <w:spacing w:before="100" w:after="100" w:line="276" w:lineRule="auto"/>
              <w:jc w:val="both"/>
              <w:rPr>
                <w:sz w:val="19"/>
              </w:rPr>
            </w:pPr>
          </w:p>
          <w:p w:rsidRPr="00FE756F" w:rsidR="00CB0B63" w:rsidP="001D75E3" w:rsidRDefault="00CB0B63" w14:paraId="1BC1F60D" w14:textId="77777777">
            <w:pPr>
              <w:spacing w:before="100" w:after="100" w:line="276" w:lineRule="auto"/>
              <w:jc w:val="both"/>
              <w:rPr>
                <w:sz w:val="19"/>
              </w:rPr>
            </w:pPr>
          </w:p>
          <w:p w:rsidRPr="00FE756F" w:rsidR="00CB0B63" w:rsidP="001D75E3" w:rsidRDefault="00CB0B63" w14:paraId="7B09205E" w14:textId="77777777">
            <w:pPr>
              <w:spacing w:before="100" w:after="100" w:line="276" w:lineRule="auto"/>
              <w:jc w:val="both"/>
              <w:rPr>
                <w:sz w:val="19"/>
              </w:rPr>
            </w:pPr>
          </w:p>
          <w:p w:rsidRPr="00FE756F" w:rsidR="00CB0B63" w:rsidP="001D75E3" w:rsidRDefault="00CB0B63" w14:paraId="282BB993" w14:textId="77777777">
            <w:pPr>
              <w:jc w:val="both"/>
              <w:rPr>
                <w:rFonts w:ascii="Fira Sans" w:hAnsi="Fira Sans"/>
                <w:b/>
                <w:bCs/>
                <w:sz w:val="19"/>
                <w:szCs w:val="19"/>
              </w:rPr>
            </w:pPr>
          </w:p>
          <w:p w:rsidRPr="00FE756F" w:rsidR="00CB0B63" w:rsidP="001D75E3" w:rsidRDefault="00537485" w14:paraId="307B06F5" w14:textId="77777777">
            <w:pPr>
              <w:spacing w:before="100" w:after="100" w:line="276" w:lineRule="auto"/>
              <w:jc w:val="center"/>
              <w:rPr>
                <w:i/>
                <w:iCs/>
                <w:sz w:val="19"/>
              </w:rPr>
            </w:pPr>
            <w:r w:rsidRPr="00FE756F">
              <w:rPr>
                <w:rFonts w:ascii="Fira Sans" w:hAnsi="Fira Sans"/>
                <w:iCs/>
                <w:sz w:val="19"/>
                <w:szCs w:val="19"/>
              </w:rPr>
              <w:t>Warszawa, czerwiec</w:t>
            </w:r>
            <w:r w:rsidRPr="00FE756F" w:rsidR="00CB0B63">
              <w:rPr>
                <w:rFonts w:ascii="Fira Sans" w:hAnsi="Fira Sans"/>
                <w:iCs/>
                <w:sz w:val="19"/>
                <w:szCs w:val="19"/>
              </w:rPr>
              <w:t xml:space="preserve"> 202</w:t>
            </w:r>
            <w:r w:rsidRPr="00FE756F">
              <w:rPr>
                <w:rFonts w:ascii="Fira Sans" w:hAnsi="Fira Sans"/>
                <w:iCs/>
                <w:sz w:val="19"/>
                <w:szCs w:val="19"/>
              </w:rPr>
              <w:t>1</w:t>
            </w:r>
            <w:r w:rsidRPr="00FE756F" w:rsidR="00CB0B63">
              <w:rPr>
                <w:rFonts w:ascii="Fira Sans" w:hAnsi="Fira Sans"/>
                <w:iCs/>
                <w:sz w:val="19"/>
                <w:szCs w:val="19"/>
              </w:rPr>
              <w:t xml:space="preserve"> r. </w:t>
            </w:r>
          </w:p>
          <w:p w:rsidRPr="00FE756F" w:rsidR="00CB0B63" w:rsidP="001D75E3" w:rsidRDefault="00CB0B63" w14:paraId="7AC6B493" w14:textId="77777777">
            <w:pPr>
              <w:keepNext/>
              <w:jc w:val="both"/>
            </w:pPr>
          </w:p>
        </w:tc>
        <w:tc>
          <w:tcPr>
            <w:tcW w:w="566" w:type="dxa"/>
            <w:tcBorders>
              <w:top w:val="nil"/>
              <w:bottom w:val="nil"/>
            </w:tcBorders>
            <w:shd w:val="pct20" w:color="000000" w:fill="FFFFFF"/>
          </w:tcPr>
          <w:p w:rsidRPr="00FE756F" w:rsidR="00CB0B63" w:rsidP="001D75E3" w:rsidRDefault="00CB0B63" w14:paraId="340A67DC" w14:textId="77777777">
            <w:pPr>
              <w:jc w:val="both"/>
            </w:pPr>
          </w:p>
        </w:tc>
      </w:tr>
      <w:tr w:rsidRPr="00FE756F" w:rsidR="00CB0B63" w:rsidTr="001D75E3" w14:paraId="4884D01F" w14:textId="77777777">
        <w:trPr>
          <w:cantSplit/>
          <w:jc w:val="center"/>
        </w:trPr>
        <w:tc>
          <w:tcPr>
            <w:tcW w:w="537" w:type="dxa"/>
            <w:tcBorders>
              <w:top w:val="nil"/>
              <w:right w:val="nil"/>
            </w:tcBorders>
            <w:shd w:val="pct20" w:color="000000" w:fill="FFFFFF"/>
          </w:tcPr>
          <w:p w:rsidRPr="00FE756F" w:rsidR="00CB0B63" w:rsidP="001D75E3" w:rsidRDefault="00CB0B63" w14:paraId="295BA9EA" w14:textId="77777777">
            <w:pPr>
              <w:spacing w:before="100" w:after="100" w:line="276" w:lineRule="auto"/>
              <w:jc w:val="both"/>
              <w:rPr>
                <w:sz w:val="19"/>
              </w:rPr>
            </w:pPr>
            <w:r w:rsidRPr="00FE756F">
              <w:rPr>
                <w:sz w:val="19"/>
              </w:rPr>
              <w:br w:type="page"/>
            </w:r>
          </w:p>
          <w:p w:rsidRPr="00FE756F" w:rsidR="00CB0B63" w:rsidP="001D75E3" w:rsidRDefault="00CB0B63" w14:paraId="3C922D61" w14:textId="77777777">
            <w:pPr>
              <w:jc w:val="both"/>
            </w:pPr>
          </w:p>
        </w:tc>
        <w:tc>
          <w:tcPr>
            <w:tcW w:w="5795" w:type="dxa"/>
            <w:tcBorders>
              <w:left w:val="nil"/>
              <w:right w:val="nil"/>
            </w:tcBorders>
            <w:shd w:val="pct20" w:color="000000" w:fill="FFFFFF"/>
          </w:tcPr>
          <w:p w:rsidRPr="00FE756F" w:rsidR="00CB0B63" w:rsidP="001D75E3" w:rsidRDefault="00CB0B63" w14:paraId="4EE3C4FE" w14:textId="77777777">
            <w:pPr>
              <w:jc w:val="both"/>
            </w:pPr>
          </w:p>
        </w:tc>
        <w:tc>
          <w:tcPr>
            <w:tcW w:w="2741" w:type="dxa"/>
            <w:tcBorders>
              <w:left w:val="nil"/>
              <w:right w:val="nil"/>
            </w:tcBorders>
            <w:shd w:val="pct20" w:color="000000" w:fill="FFFFFF"/>
          </w:tcPr>
          <w:p w:rsidRPr="00FE756F" w:rsidR="00CB0B63" w:rsidP="001D75E3" w:rsidRDefault="00CB0B63" w14:paraId="13092D8D" w14:textId="77777777">
            <w:pPr>
              <w:jc w:val="both"/>
            </w:pPr>
          </w:p>
        </w:tc>
        <w:tc>
          <w:tcPr>
            <w:tcW w:w="566" w:type="dxa"/>
            <w:tcBorders>
              <w:top w:val="nil"/>
              <w:left w:val="nil"/>
            </w:tcBorders>
            <w:shd w:val="pct20" w:color="000000" w:fill="FFFFFF"/>
          </w:tcPr>
          <w:p w:rsidRPr="00FE756F" w:rsidR="00CB0B63" w:rsidP="001D75E3" w:rsidRDefault="00CB0B63" w14:paraId="62253590" w14:textId="77777777">
            <w:pPr>
              <w:spacing w:before="100" w:after="100" w:line="276" w:lineRule="auto"/>
              <w:jc w:val="both"/>
              <w:rPr>
                <w:sz w:val="19"/>
              </w:rPr>
            </w:pPr>
          </w:p>
        </w:tc>
      </w:tr>
    </w:tbl>
    <w:p w:rsidRPr="00FE756F" w:rsidR="00890A29" w:rsidP="00F05464" w:rsidRDefault="00CB0B63" w14:paraId="2A3103F0"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
          <w:bCs/>
          <w:color w:val="000000"/>
          <w:sz w:val="24"/>
          <w:szCs w:val="24"/>
        </w:rPr>
        <w:br w:type="page"/>
      </w:r>
      <w:r w:rsidRPr="00FE756F" w:rsidR="00890A29">
        <w:rPr>
          <w:rFonts w:ascii="Fira Sans" w:hAnsi="Fira Sans" w:eastAsia="Fira Sans" w:cs="Fira Sans"/>
          <w:bCs/>
          <w:color w:val="000000"/>
          <w:sz w:val="19"/>
          <w:szCs w:val="19"/>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Pr="00FE756F" w:rsidR="00890A29" w:rsidP="00F05464" w:rsidRDefault="00890A29" w14:paraId="3570DD63"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w informacyjnym systemie społeczeństwa demokratycznego, dostarczając organom władzy państwowej, administracji publicznej, sektorowi gospodarczemu i społeczeństwu danych obrazujących sytuację społeczno-ekonomiczną kraju, jak również służą realizacji zobowiązań informacyjnych z tytułu członkostwa w różnych organizacjach międzynarodowych.</w:t>
      </w:r>
    </w:p>
    <w:p w:rsidRPr="00FE756F" w:rsidR="00890A29" w:rsidP="00F05464" w:rsidRDefault="00890A29" w14:paraId="45E9F894"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publicznych. Prace metodologiczne mają istotne znaczenie dla zapewnienia wymaganej jakości informacji możliwie najniższym kosztem i bez nadmiernego obciążania obowiązkami sprawozdawczymi respondentów przekazujących dane dla celów statystycznych.</w:t>
      </w:r>
    </w:p>
    <w:p w:rsidRPr="00FE756F" w:rsidR="00890A29" w:rsidP="00F05464" w:rsidRDefault="00890A29" w14:paraId="3BF228E5"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Problematyka prac metodologicznych ma na celu dostosowywanie tematyki badań statystycznych do stale zachodzących w kraju przemian społeczno-gospodarczych, a także do obowiązków wynikających z tytułu członkostwa w UE. Powstawanie nowych zjawisk a także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nowoczesnych informacji statystycznych, w tym umożliwiającej przewidywanie i prognozowanie zjawisk i procesów społeczno-gospodarczych. Problematyka prac metodologicznych określa także ważniejsze kierunki zamierzeń programowych statystyki publicznej w następnych latach.</w:t>
      </w:r>
    </w:p>
    <w:p w:rsidRPr="00FE756F" w:rsidR="00890A29" w:rsidP="00F05464" w:rsidRDefault="00890A29" w14:paraId="5417BEF1"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Przygotowanie metodologiczne badań generalnie dotyczy przedsięwzięć badawczych o zasadniczym znaczeniu, wymagających przygotowania metodycznego (badania masowe, badania nowe), a także tematów badań, w tym również kontynuowanych, w których w szerokim zakresie będą wykorzystywane nowe źródła danych, zwłaszcza dane z</w:t>
      </w:r>
      <w:r w:rsidRPr="00FE756F" w:rsidR="00DD0F00">
        <w:rPr>
          <w:rFonts w:ascii="Fira Sans" w:hAnsi="Fira Sans" w:eastAsia="Fira Sans" w:cs="Fira Sans"/>
          <w:bCs/>
          <w:color w:val="000000"/>
          <w:sz w:val="19"/>
          <w:szCs w:val="19"/>
        </w:rPr>
        <w:t> </w:t>
      </w:r>
      <w:r w:rsidRPr="00FE756F">
        <w:rPr>
          <w:rFonts w:ascii="Fira Sans" w:hAnsi="Fira Sans" w:eastAsia="Fira Sans" w:cs="Fira Sans"/>
          <w:bCs/>
          <w:color w:val="000000"/>
          <w:sz w:val="19"/>
          <w:szCs w:val="19"/>
        </w:rPr>
        <w:t xml:space="preserve">administracyjnych systemów informacyjnych. </w:t>
      </w:r>
    </w:p>
    <w:p w:rsidRPr="00FE756F" w:rsidR="00890A29" w:rsidP="00F05464" w:rsidRDefault="00890A29" w14:paraId="2E051704"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Zadania metodologiczne dotyczące prac dodatkowych (uzupełniających) o charakterze usprawniającym, doskonalącym proces badawczy lub zmieniającym w nieznacznym stopniu prowadzone badania nie stanowi</w:t>
      </w:r>
      <w:r w:rsidRPr="00FE756F" w:rsidR="0073324B">
        <w:rPr>
          <w:rFonts w:ascii="Fira Sans" w:hAnsi="Fira Sans" w:eastAsia="Fira Sans" w:cs="Fira Sans"/>
          <w:bCs/>
          <w:color w:val="000000"/>
          <w:sz w:val="19"/>
          <w:szCs w:val="19"/>
        </w:rPr>
        <w:t>ą</w:t>
      </w:r>
      <w:r w:rsidRPr="00FE756F">
        <w:rPr>
          <w:rFonts w:ascii="Fira Sans" w:hAnsi="Fira Sans" w:eastAsia="Fira Sans" w:cs="Fira Sans"/>
          <w:bCs/>
          <w:color w:val="000000"/>
          <w:sz w:val="19"/>
          <w:szCs w:val="19"/>
        </w:rPr>
        <w:t xml:space="preserve"> wyodrębnionych tematów. Prace tego rodzaju prowadz</w:t>
      </w:r>
      <w:r w:rsidRPr="00FE756F" w:rsidR="0073324B">
        <w:rPr>
          <w:rFonts w:ascii="Fira Sans" w:hAnsi="Fira Sans" w:eastAsia="Fira Sans" w:cs="Fira Sans"/>
          <w:bCs/>
          <w:color w:val="000000"/>
          <w:sz w:val="19"/>
          <w:szCs w:val="19"/>
        </w:rPr>
        <w:t>one są</w:t>
      </w:r>
      <w:r w:rsidRPr="00FE756F">
        <w:rPr>
          <w:rFonts w:ascii="Fira Sans" w:hAnsi="Fira Sans" w:eastAsia="Fira Sans" w:cs="Fira Sans"/>
          <w:bCs/>
          <w:color w:val="000000"/>
          <w:sz w:val="19"/>
          <w:szCs w:val="19"/>
        </w:rPr>
        <w:t xml:space="preserve"> na bieżąco w ramach realizacji określonych badań. Prace metodologiczne o zbliżonej tematyce ujmowa</w:t>
      </w:r>
      <w:r w:rsidRPr="00FE756F" w:rsidR="0073324B">
        <w:rPr>
          <w:rFonts w:ascii="Fira Sans" w:hAnsi="Fira Sans" w:eastAsia="Fira Sans" w:cs="Fira Sans"/>
          <w:bCs/>
          <w:color w:val="000000"/>
          <w:sz w:val="19"/>
          <w:szCs w:val="19"/>
        </w:rPr>
        <w:t>ne są</w:t>
      </w:r>
      <w:r w:rsidRPr="00FE756F">
        <w:rPr>
          <w:rFonts w:ascii="Fira Sans" w:hAnsi="Fira Sans" w:eastAsia="Fira Sans" w:cs="Fira Sans"/>
          <w:bCs/>
          <w:color w:val="000000"/>
          <w:sz w:val="19"/>
          <w:szCs w:val="19"/>
        </w:rPr>
        <w:t xml:space="preserve"> kompleksowo w jednym temacie. </w:t>
      </w:r>
    </w:p>
    <w:p w:rsidRPr="00FE756F" w:rsidR="00890A29" w:rsidP="00F05464" w:rsidRDefault="00890A29" w14:paraId="1450CAC6"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Przygotowanie metodologiczne badania statystycznego wymaga określenia metodyki realizacji wielu czynności, które można w ogólnym ujęciu podzielić na następujące etapy:</w:t>
      </w:r>
    </w:p>
    <w:p w:rsidRPr="00FE756F" w:rsidR="00890A29" w:rsidP="00F05464" w:rsidRDefault="00890A29" w14:paraId="7A7FCAFE"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zdefiniowanie problemu i sformułowanie hipotezy roboczej całości badania statystycznego,</w:t>
      </w:r>
    </w:p>
    <w:p w:rsidRPr="00FE756F" w:rsidR="00890A29" w:rsidP="00F05464" w:rsidRDefault="00890A29" w14:paraId="139B73E7"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opracowanie planu badania, jego organizacji, wybór właściwej metody badania,</w:t>
      </w:r>
    </w:p>
    <w:p w:rsidRPr="00FE756F" w:rsidR="00890A29" w:rsidP="00F05464" w:rsidRDefault="00890A29" w14:paraId="4DBA21AF"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 xml:space="preserve">rozpoznanie źródeł zasilania oraz zebranie (gromadzenie) danych dla potrzeb badania, ze szczególnym uwzględnieniem wykorzystywania danych ze źródeł </w:t>
      </w:r>
      <w:proofErr w:type="spellStart"/>
      <w:r w:rsidRPr="00FE756F">
        <w:rPr>
          <w:rFonts w:ascii="Fira Sans" w:hAnsi="Fira Sans" w:eastAsia="Fira Sans" w:cs="Fira Sans"/>
          <w:bCs/>
          <w:color w:val="000000"/>
          <w:sz w:val="19"/>
          <w:szCs w:val="19"/>
        </w:rPr>
        <w:t>pozastatystycznych</w:t>
      </w:r>
      <w:proofErr w:type="spellEnd"/>
      <w:r w:rsidRPr="00FE756F">
        <w:rPr>
          <w:rFonts w:ascii="Fira Sans" w:hAnsi="Fira Sans" w:eastAsia="Fira Sans" w:cs="Fira Sans"/>
          <w:bCs/>
          <w:color w:val="000000"/>
          <w:sz w:val="19"/>
          <w:szCs w:val="19"/>
        </w:rPr>
        <w:t>, a szczególnie z administracyjnych systemów informacyjnych, podając zakres danych, w jakiej formie i w jakich terminach będą pozyskiwane,</w:t>
      </w:r>
    </w:p>
    <w:p w:rsidRPr="00FE756F" w:rsidR="00890A29" w:rsidP="00F05464" w:rsidRDefault="00890A29" w14:paraId="78AB1C53"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kontrola pozyskanych do badania danych, przetworzenie i opracowanie tablic wynikowych,</w:t>
      </w:r>
    </w:p>
    <w:p w:rsidRPr="00FE756F" w:rsidR="00890A29" w:rsidP="00F05464" w:rsidRDefault="00890A29" w14:paraId="576A8F9E"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analiza statystyczna i interpretacja wyników oraz sformułowanie wniosków, zdefiniowanie wynikowych zbiorów informacji, formy prezentacji i udostępniania,</w:t>
      </w:r>
    </w:p>
    <w:p w:rsidRPr="00FE756F" w:rsidR="00890A29" w:rsidP="00F05464" w:rsidRDefault="00890A29" w14:paraId="2E1476CB"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lastRenderedPageBreak/>
        <w:t>forma zakończenia pracy metodologicznej np. zeszyt metodologiczny, publikacja tematyczna, raport, notatka lub inny rodzaj opracowania,</w:t>
      </w:r>
    </w:p>
    <w:p w:rsidRPr="00FE756F" w:rsidR="00890A29" w:rsidP="00F05464" w:rsidRDefault="00890A29" w14:paraId="621E0DC7" w14:textId="77777777">
      <w:pPr>
        <w:numPr>
          <w:ilvl w:val="0"/>
          <w:numId w:val="16"/>
        </w:num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przedłożenie projektu pracy metodologicznej do rozpatrzenia przez Komisję Metodologiczną i uwzględnienie zasadnych uwag i zaleceń oraz przygotowanie ostatecznej wersji pracy.</w:t>
      </w:r>
    </w:p>
    <w:p w:rsidRPr="00FE756F" w:rsidR="00890A29" w:rsidP="00F05464" w:rsidRDefault="00890A29" w14:paraId="360388CC"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Zakres prac metodologicznych uzależniony jest często od rodzaju tematyki planowanej do badania, stąd też proces jest rozłożony na różne okresy. Zachodzi często potrzeba zaangażowania do tych prac ekspertów ze środowisk naukowych. Szeroki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i</w:t>
      </w:r>
      <w:r w:rsidRPr="00FE756F" w:rsidR="00DD0F00">
        <w:rPr>
          <w:rFonts w:ascii="Fira Sans" w:hAnsi="Fira Sans" w:eastAsia="Fira Sans" w:cs="Fira Sans"/>
          <w:bCs/>
          <w:color w:val="000000"/>
          <w:sz w:val="19"/>
          <w:szCs w:val="19"/>
        </w:rPr>
        <w:t> </w:t>
      </w:r>
      <w:r w:rsidRPr="00FE756F">
        <w:rPr>
          <w:rFonts w:ascii="Fira Sans" w:hAnsi="Fira Sans" w:eastAsia="Fira Sans" w:cs="Fira Sans"/>
          <w:bCs/>
          <w:color w:val="000000"/>
          <w:sz w:val="19"/>
          <w:szCs w:val="19"/>
        </w:rPr>
        <w:t>zasadności przyjętych rozwiązań metodologiczno-organizacyjnych. Także ograniczone środki budżetowe powodują konieczność doskonalenia dotychczasowych badań oraz poszukiwania nowych, bardziej ekonomicznych rozwiązań metodologicznych.</w:t>
      </w:r>
    </w:p>
    <w:p w:rsidRPr="00FE756F" w:rsidR="00890A29" w:rsidP="00F05464" w:rsidRDefault="00890A29" w14:paraId="40A3DD77" w14:textId="77777777">
      <w:pPr>
        <w:spacing w:after="240"/>
        <w:jc w:val="both"/>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Rzetelne przygotowanie metodologiczne badań zapewnia powodzenie w ich przeprowadzeniu, a tym samym pozwala sprostać zadaniom stawianym statystyce przez nowoczesne  państwo i społeczeństwo.</w:t>
      </w:r>
    </w:p>
    <w:p w:rsidRPr="00FE756F" w:rsidR="004D7CCD" w:rsidP="000B17D1" w:rsidRDefault="00890A29" w14:paraId="6973F286" w14:textId="77777777">
      <w:pPr>
        <w:spacing w:after="240"/>
        <w:rPr>
          <w:sz w:val="19"/>
          <w:szCs w:val="19"/>
        </w:rPr>
      </w:pPr>
      <w:r w:rsidRPr="00FE756F">
        <w:rPr>
          <w:rFonts w:ascii="Fira Sans" w:hAnsi="Fira Sans" w:eastAsia="Fira Sans" w:cs="Fira Sans"/>
          <w:b/>
          <w:bCs/>
          <w:color w:val="000000"/>
          <w:sz w:val="24"/>
          <w:szCs w:val="24"/>
        </w:rPr>
        <w:br w:type="page"/>
      </w:r>
      <w:r w:rsidRPr="00FE756F" w:rsidR="004D7CCD">
        <w:rPr>
          <w:rFonts w:ascii="Fira Sans" w:hAnsi="Fira Sans" w:eastAsia="Fira Sans" w:cs="Fira Sans"/>
          <w:b/>
          <w:bCs/>
          <w:color w:val="000000"/>
          <w:sz w:val="19"/>
          <w:szCs w:val="19"/>
        </w:rPr>
        <w:lastRenderedPageBreak/>
        <w:t>WYKAZ PRAC METODOLOGICZNYCH NA ROK 2021</w:t>
      </w:r>
    </w:p>
    <w:tbl>
      <w:tblPr>
        <w:tblOverlap w:val="never"/>
        <w:tblW w:w="10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7"/>
        <w:gridCol w:w="929"/>
        <w:gridCol w:w="5171"/>
        <w:gridCol w:w="2343"/>
        <w:gridCol w:w="929"/>
      </w:tblGrid>
      <w:tr w:rsidRPr="00FE756F" w:rsidR="000D7C15" w:rsidTr="006C2D0C" w14:paraId="570F5693" w14:textId="77777777">
        <w:trPr>
          <w:trHeight w:val="850"/>
        </w:trPr>
        <w:tc>
          <w:tcPr>
            <w:tcW w:w="727" w:type="dxa"/>
            <w:tcMar>
              <w:top w:w="0" w:type="dxa"/>
              <w:left w:w="0" w:type="dxa"/>
              <w:bottom w:w="0" w:type="dxa"/>
              <w:right w:w="0" w:type="dxa"/>
            </w:tcMar>
            <w:vAlign w:val="bottom"/>
          </w:tcPr>
          <w:p w:rsidRPr="00FE756F" w:rsidR="000D7C15" w:rsidP="000D7C15" w:rsidRDefault="000D7C15" w14:paraId="202BE5C9" w14:textId="77777777">
            <w:pPr>
              <w:spacing w:before="80" w:after="80" w:line="259" w:lineRule="auto"/>
              <w:jc w:val="center"/>
              <w:rPr>
                <w:rFonts w:ascii="Fira Sans" w:hAnsi="Fira Sans" w:eastAsia="Calibri"/>
                <w:b/>
                <w:sz w:val="19"/>
                <w:szCs w:val="19"/>
                <w:lang w:eastAsia="en-US"/>
              </w:rPr>
            </w:pPr>
            <w:bookmarkStart w:name="__bookmark_1" w:id="1"/>
            <w:bookmarkEnd w:id="1"/>
            <w:r w:rsidRPr="00FE756F">
              <w:rPr>
                <w:rFonts w:ascii="Fira Sans" w:hAnsi="Fira Sans" w:eastAsia="Calibri"/>
                <w:b/>
                <w:sz w:val="19"/>
                <w:szCs w:val="19"/>
                <w:lang w:eastAsia="en-US"/>
              </w:rPr>
              <w:t xml:space="preserve">Lp. </w:t>
            </w:r>
          </w:p>
        </w:tc>
        <w:tc>
          <w:tcPr>
            <w:tcW w:w="929" w:type="dxa"/>
            <w:tcMar>
              <w:top w:w="0" w:type="dxa"/>
              <w:left w:w="0" w:type="dxa"/>
              <w:bottom w:w="0" w:type="dxa"/>
              <w:right w:w="0" w:type="dxa"/>
            </w:tcMar>
            <w:vAlign w:val="center"/>
          </w:tcPr>
          <w:p w:rsidRPr="00FE756F" w:rsidR="000D7C15" w:rsidP="000D7C15" w:rsidRDefault="000D7C15" w14:paraId="4F1B0119" w14:textId="77777777">
            <w:pPr>
              <w:jc w:val="center"/>
              <w:rPr>
                <w:rFonts w:ascii="Fira Sans" w:hAnsi="Fira Sans" w:eastAsia="Arial" w:cs="Arial"/>
                <w:b/>
                <w:bCs/>
                <w:color w:val="000000"/>
                <w:sz w:val="19"/>
                <w:szCs w:val="19"/>
              </w:rPr>
            </w:pPr>
            <w:r w:rsidRPr="00FE756F">
              <w:rPr>
                <w:rFonts w:ascii="Fira Sans" w:hAnsi="Fira Sans" w:eastAsia="Arial" w:cs="Arial"/>
                <w:b/>
                <w:bCs/>
                <w:color w:val="000000"/>
                <w:sz w:val="19"/>
                <w:szCs w:val="19"/>
              </w:rPr>
              <w:t>Symbol</w:t>
            </w:r>
          </w:p>
        </w:tc>
        <w:tc>
          <w:tcPr>
            <w:tcW w:w="5171" w:type="dxa"/>
            <w:tcMar>
              <w:top w:w="0" w:type="dxa"/>
              <w:left w:w="0" w:type="dxa"/>
              <w:bottom w:w="0" w:type="dxa"/>
              <w:right w:w="0" w:type="dxa"/>
            </w:tcMar>
            <w:vAlign w:val="center"/>
          </w:tcPr>
          <w:p w:rsidRPr="00FE756F" w:rsidR="000D7C15" w:rsidP="000D7C15" w:rsidRDefault="000D7C15" w14:paraId="5A05F4F2" w14:textId="77777777">
            <w:pPr>
              <w:jc w:val="center"/>
              <w:rPr>
                <w:rFonts w:ascii="Fira Sans" w:hAnsi="Fira Sans" w:eastAsia="Arial" w:cs="Arial"/>
                <w:b/>
                <w:bCs/>
                <w:color w:val="000000"/>
                <w:sz w:val="19"/>
                <w:szCs w:val="19"/>
              </w:rPr>
            </w:pPr>
            <w:r w:rsidRPr="00FE756F">
              <w:rPr>
                <w:rFonts w:ascii="Fira Sans" w:hAnsi="Fira Sans" w:eastAsia="Arial" w:cs="Arial"/>
                <w:b/>
                <w:bCs/>
                <w:color w:val="000000"/>
                <w:sz w:val="19"/>
                <w:szCs w:val="19"/>
              </w:rPr>
              <w:t>Tytuł</w:t>
            </w:r>
          </w:p>
        </w:tc>
        <w:tc>
          <w:tcPr>
            <w:tcW w:w="2343" w:type="dxa"/>
            <w:tcMar>
              <w:top w:w="0" w:type="dxa"/>
              <w:left w:w="0" w:type="dxa"/>
              <w:bottom w:w="0" w:type="dxa"/>
              <w:right w:w="0" w:type="dxa"/>
            </w:tcMar>
            <w:vAlign w:val="center"/>
          </w:tcPr>
          <w:p w:rsidRPr="00FE756F" w:rsidR="000D7C15" w:rsidP="000D7C15" w:rsidRDefault="000D7C15" w14:paraId="3192D217" w14:textId="77777777">
            <w:pPr>
              <w:jc w:val="center"/>
              <w:rPr>
                <w:rFonts w:ascii="Fira Sans" w:hAnsi="Fira Sans" w:eastAsia="Arial" w:cs="Arial"/>
                <w:b/>
                <w:bCs/>
                <w:color w:val="000000"/>
                <w:sz w:val="19"/>
                <w:szCs w:val="19"/>
              </w:rPr>
            </w:pPr>
            <w:r w:rsidRPr="00FE756F">
              <w:rPr>
                <w:rFonts w:ascii="Fira Sans" w:hAnsi="Fira Sans" w:eastAsia="Arial" w:cs="Arial"/>
                <w:b/>
                <w:bCs/>
                <w:color w:val="000000"/>
                <w:sz w:val="19"/>
                <w:szCs w:val="19"/>
              </w:rPr>
              <w:t>Jednostka wiodąca</w:t>
            </w:r>
          </w:p>
        </w:tc>
        <w:tc>
          <w:tcPr>
            <w:tcW w:w="929" w:type="dxa"/>
            <w:tcMar>
              <w:top w:w="0" w:type="dxa"/>
              <w:left w:w="0" w:type="dxa"/>
              <w:bottom w:w="0" w:type="dxa"/>
              <w:right w:w="0" w:type="dxa"/>
            </w:tcMar>
            <w:vAlign w:val="center"/>
          </w:tcPr>
          <w:p w:rsidRPr="00FE756F" w:rsidR="000D7C15" w:rsidP="000D7C15" w:rsidRDefault="000D7C15" w14:paraId="68927E97" w14:textId="77777777">
            <w:pPr>
              <w:jc w:val="center"/>
              <w:rPr>
                <w:rFonts w:ascii="Fira Sans" w:hAnsi="Fira Sans" w:eastAsia="Arial" w:cs="Arial"/>
                <w:b/>
                <w:bCs/>
                <w:color w:val="000000"/>
                <w:sz w:val="19"/>
                <w:szCs w:val="19"/>
              </w:rPr>
            </w:pPr>
            <w:r w:rsidRPr="00FE756F">
              <w:rPr>
                <w:rFonts w:ascii="Fira Sans" w:hAnsi="Fira Sans" w:eastAsia="Arial" w:cs="Arial"/>
                <w:b/>
                <w:bCs/>
                <w:color w:val="000000"/>
                <w:sz w:val="19"/>
                <w:szCs w:val="19"/>
              </w:rPr>
              <w:t>Strona nr</w:t>
            </w:r>
          </w:p>
        </w:tc>
      </w:tr>
      <w:tr w:rsidRPr="00FE756F" w:rsidR="000D7C15" w:rsidTr="00F05464" w14:paraId="15BD8D0F" w14:textId="77777777">
        <w:tc>
          <w:tcPr>
            <w:tcW w:w="727" w:type="dxa"/>
            <w:tcMar>
              <w:top w:w="0" w:type="dxa"/>
              <w:left w:w="0" w:type="dxa"/>
              <w:bottom w:w="0" w:type="dxa"/>
              <w:right w:w="0" w:type="dxa"/>
            </w:tcMar>
            <w:vAlign w:val="center"/>
          </w:tcPr>
          <w:p w:rsidRPr="00FE756F" w:rsidR="000D7C15" w:rsidP="000D7C15" w:rsidRDefault="000D7C15" w14:paraId="02791894"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1.</w:t>
            </w:r>
          </w:p>
        </w:tc>
        <w:tc>
          <w:tcPr>
            <w:tcW w:w="929" w:type="dxa"/>
            <w:tcMar>
              <w:top w:w="0" w:type="dxa"/>
              <w:left w:w="0" w:type="dxa"/>
              <w:bottom w:w="0" w:type="dxa"/>
              <w:right w:w="0" w:type="dxa"/>
            </w:tcMar>
            <w:vAlign w:val="center"/>
          </w:tcPr>
          <w:p w:rsidRPr="00FE756F" w:rsidR="000D7C15" w:rsidP="000D7C15" w:rsidRDefault="000D7C15" w14:paraId="7AB08AB4"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3.069</w:t>
            </w:r>
          </w:p>
        </w:tc>
        <w:tc>
          <w:tcPr>
            <w:tcW w:w="5171" w:type="dxa"/>
            <w:tcMar>
              <w:top w:w="0" w:type="dxa"/>
              <w:left w:w="0" w:type="dxa"/>
              <w:bottom w:w="0" w:type="dxa"/>
              <w:right w:w="0" w:type="dxa"/>
            </w:tcMar>
            <w:vAlign w:val="center"/>
          </w:tcPr>
          <w:p w:rsidRPr="00FE756F" w:rsidR="000D7C15" w:rsidP="000D7C15" w:rsidRDefault="000D7C15" w14:paraId="61C60A49"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Metodologia badań sektora non-profit i spółdzielczości</w:t>
            </w:r>
          </w:p>
        </w:tc>
        <w:tc>
          <w:tcPr>
            <w:tcW w:w="2343" w:type="dxa"/>
            <w:tcMar>
              <w:top w:w="0" w:type="dxa"/>
              <w:left w:w="0" w:type="dxa"/>
              <w:bottom w:w="0" w:type="dxa"/>
              <w:right w:w="0" w:type="dxa"/>
            </w:tcMar>
            <w:vAlign w:val="center"/>
          </w:tcPr>
          <w:p w:rsidRPr="00FE756F" w:rsidR="000D7C15" w:rsidP="000D7C15" w:rsidRDefault="000D7C15" w14:paraId="05857CD9"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GUS - Departament Badań Społecznych</w:t>
            </w:r>
          </w:p>
        </w:tc>
        <w:tc>
          <w:tcPr>
            <w:tcW w:w="929" w:type="dxa"/>
            <w:tcMar>
              <w:top w:w="0" w:type="dxa"/>
              <w:left w:w="0" w:type="dxa"/>
              <w:bottom w:w="0" w:type="dxa"/>
              <w:right w:w="0" w:type="dxa"/>
            </w:tcMar>
            <w:vAlign w:val="center"/>
          </w:tcPr>
          <w:p w:rsidRPr="00FE756F" w:rsidR="000D7C15" w:rsidP="000D7C15" w:rsidRDefault="000D7C15" w14:paraId="6D133AA4" w14:textId="77777777">
            <w:pPr>
              <w:spacing w:before="240" w:after="240"/>
              <w:jc w:val="center"/>
              <w:rPr>
                <w:rFonts w:ascii="Fira Sans" w:hAnsi="Fira Sans"/>
                <w:sz w:val="19"/>
                <w:szCs w:val="19"/>
              </w:rPr>
            </w:pPr>
            <w:r w:rsidRPr="00FE756F">
              <w:rPr>
                <w:rFonts w:ascii="Fira Sans" w:hAnsi="Fira Sans"/>
                <w:sz w:val="19"/>
                <w:szCs w:val="19"/>
              </w:rPr>
              <w:t>5</w:t>
            </w:r>
          </w:p>
        </w:tc>
      </w:tr>
      <w:tr w:rsidRPr="00FE756F" w:rsidR="000D7C15" w:rsidTr="00F05464" w14:paraId="029948B8" w14:textId="77777777">
        <w:tc>
          <w:tcPr>
            <w:tcW w:w="727" w:type="dxa"/>
            <w:tcMar>
              <w:top w:w="0" w:type="dxa"/>
              <w:left w:w="0" w:type="dxa"/>
              <w:bottom w:w="0" w:type="dxa"/>
              <w:right w:w="0" w:type="dxa"/>
            </w:tcMar>
            <w:vAlign w:val="center"/>
          </w:tcPr>
          <w:p w:rsidRPr="00FE756F" w:rsidR="000D7C15" w:rsidP="000D7C15" w:rsidRDefault="000D7C15" w14:paraId="23D92615" w14:textId="77777777">
            <w:pPr>
              <w:spacing w:before="80" w:after="80" w:line="276" w:lineRule="auto"/>
              <w:jc w:val="center"/>
              <w:rPr>
                <w:rFonts w:ascii="Fira Sans" w:hAnsi="Fira Sans" w:eastAsia="Calibri"/>
                <w:b/>
                <w:sz w:val="19"/>
                <w:szCs w:val="19"/>
                <w:lang w:eastAsia="en-US"/>
              </w:rPr>
            </w:pPr>
            <w:r w:rsidRPr="00FE756F">
              <w:rPr>
                <w:rFonts w:ascii="Fira Sans" w:hAnsi="Fira Sans" w:eastAsia="Calibri"/>
                <w:sz w:val="19"/>
                <w:szCs w:val="19"/>
                <w:lang w:eastAsia="en-US"/>
              </w:rPr>
              <w:t>2.</w:t>
            </w:r>
          </w:p>
        </w:tc>
        <w:tc>
          <w:tcPr>
            <w:tcW w:w="929" w:type="dxa"/>
            <w:tcMar>
              <w:top w:w="0" w:type="dxa"/>
              <w:left w:w="0" w:type="dxa"/>
              <w:bottom w:w="0" w:type="dxa"/>
              <w:right w:w="0" w:type="dxa"/>
            </w:tcMar>
            <w:vAlign w:val="center"/>
          </w:tcPr>
          <w:p w:rsidRPr="00FE756F" w:rsidR="000D7C15" w:rsidP="000D7C15" w:rsidRDefault="000D7C15" w14:paraId="5C96BEDB"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3.246</w:t>
            </w:r>
          </w:p>
        </w:tc>
        <w:tc>
          <w:tcPr>
            <w:tcW w:w="5171" w:type="dxa"/>
            <w:tcMar>
              <w:top w:w="0" w:type="dxa"/>
              <w:left w:w="0" w:type="dxa"/>
              <w:bottom w:w="0" w:type="dxa"/>
              <w:right w:w="0" w:type="dxa"/>
            </w:tcMar>
            <w:vAlign w:val="center"/>
          </w:tcPr>
          <w:p w:rsidRPr="00FE756F" w:rsidR="000D7C15" w:rsidP="000D7C15" w:rsidRDefault="000D7C15" w14:paraId="1E24BF7D"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Opracowanie metody szacowania stanu i struktury ludności według rzeczywistego miejsca pobytu z uwzględnieniem kryterium przebywania i nieobecności 12 miesięcy i dłużej według podziału terytorialnego i siatki kilometrowej.</w:t>
            </w:r>
          </w:p>
        </w:tc>
        <w:tc>
          <w:tcPr>
            <w:tcW w:w="2343" w:type="dxa"/>
            <w:tcMar>
              <w:top w:w="0" w:type="dxa"/>
              <w:left w:w="0" w:type="dxa"/>
              <w:bottom w:w="0" w:type="dxa"/>
              <w:right w:w="0" w:type="dxa"/>
            </w:tcMar>
            <w:vAlign w:val="center"/>
          </w:tcPr>
          <w:p w:rsidRPr="00FE756F" w:rsidR="000D7C15" w:rsidP="000D7C15" w:rsidRDefault="000D7C15" w14:paraId="02D2CF6B"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GUS - Departament Badań Demograficznych</w:t>
            </w:r>
          </w:p>
        </w:tc>
        <w:tc>
          <w:tcPr>
            <w:tcW w:w="929" w:type="dxa"/>
            <w:tcMar>
              <w:top w:w="0" w:type="dxa"/>
              <w:left w:w="0" w:type="dxa"/>
              <w:bottom w:w="0" w:type="dxa"/>
              <w:right w:w="0" w:type="dxa"/>
            </w:tcMar>
            <w:vAlign w:val="center"/>
          </w:tcPr>
          <w:p w:rsidRPr="00FE756F" w:rsidR="000D7C15" w:rsidP="000D7C15" w:rsidRDefault="000D7C15" w14:paraId="6C6BE767" w14:textId="77777777">
            <w:pPr>
              <w:spacing w:before="240" w:after="240"/>
              <w:jc w:val="center"/>
              <w:rPr>
                <w:rFonts w:ascii="Fira Sans" w:hAnsi="Fira Sans"/>
                <w:sz w:val="19"/>
                <w:szCs w:val="19"/>
              </w:rPr>
            </w:pPr>
            <w:r w:rsidRPr="00FE756F">
              <w:rPr>
                <w:rFonts w:ascii="Fira Sans" w:hAnsi="Fira Sans"/>
                <w:sz w:val="19"/>
                <w:szCs w:val="19"/>
              </w:rPr>
              <w:t>8</w:t>
            </w:r>
          </w:p>
        </w:tc>
      </w:tr>
      <w:tr w:rsidRPr="00FE756F" w:rsidR="000D7C15" w:rsidTr="00F05464" w14:paraId="76393A29" w14:textId="77777777">
        <w:tc>
          <w:tcPr>
            <w:tcW w:w="727" w:type="dxa"/>
            <w:tcMar>
              <w:top w:w="0" w:type="dxa"/>
              <w:left w:w="0" w:type="dxa"/>
              <w:bottom w:w="0" w:type="dxa"/>
              <w:right w:w="0" w:type="dxa"/>
            </w:tcMar>
            <w:vAlign w:val="center"/>
          </w:tcPr>
          <w:p w:rsidRPr="00FE756F" w:rsidR="000D7C15" w:rsidP="000D7C15" w:rsidRDefault="000D7C15" w14:paraId="4D876D6B" w14:textId="77777777">
            <w:pPr>
              <w:spacing w:before="80" w:after="80" w:line="276" w:lineRule="auto"/>
              <w:jc w:val="center"/>
              <w:rPr>
                <w:rFonts w:ascii="Fira Sans" w:hAnsi="Fira Sans" w:eastAsia="Calibri"/>
                <w:b/>
                <w:sz w:val="19"/>
                <w:szCs w:val="19"/>
                <w:lang w:eastAsia="en-US"/>
              </w:rPr>
            </w:pPr>
            <w:r w:rsidRPr="00FE756F">
              <w:rPr>
                <w:rFonts w:ascii="Fira Sans" w:hAnsi="Fira Sans" w:eastAsia="Calibri"/>
                <w:sz w:val="19"/>
                <w:szCs w:val="19"/>
                <w:lang w:eastAsia="en-US"/>
              </w:rPr>
              <w:t>3.</w:t>
            </w:r>
          </w:p>
        </w:tc>
        <w:tc>
          <w:tcPr>
            <w:tcW w:w="929" w:type="dxa"/>
            <w:tcMar>
              <w:top w:w="0" w:type="dxa"/>
              <w:left w:w="0" w:type="dxa"/>
              <w:bottom w:w="0" w:type="dxa"/>
              <w:right w:w="0" w:type="dxa"/>
            </w:tcMar>
            <w:vAlign w:val="center"/>
          </w:tcPr>
          <w:p w:rsidRPr="00FE756F" w:rsidR="000D7C15" w:rsidP="000D7C15" w:rsidRDefault="000D7C15" w14:paraId="5F7D9303"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3.250</w:t>
            </w:r>
          </w:p>
        </w:tc>
        <w:tc>
          <w:tcPr>
            <w:tcW w:w="5171" w:type="dxa"/>
            <w:tcMar>
              <w:top w:w="0" w:type="dxa"/>
              <w:left w:w="0" w:type="dxa"/>
              <w:bottom w:w="0" w:type="dxa"/>
              <w:right w:w="0" w:type="dxa"/>
            </w:tcMar>
            <w:vAlign w:val="center"/>
          </w:tcPr>
          <w:p w:rsidRPr="00FE756F" w:rsidR="000D7C15" w:rsidP="000D7C15" w:rsidRDefault="000D7C15" w14:paraId="6F7DD592"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Wykorzystanie danych administracyjnych do estymacji wyników reprezentacyjnego badania mikroprzedsiębiorstw dla małych domen</w:t>
            </w:r>
          </w:p>
        </w:tc>
        <w:tc>
          <w:tcPr>
            <w:tcW w:w="2343" w:type="dxa"/>
            <w:tcMar>
              <w:top w:w="0" w:type="dxa"/>
              <w:left w:w="0" w:type="dxa"/>
              <w:bottom w:w="0" w:type="dxa"/>
              <w:right w:w="0" w:type="dxa"/>
            </w:tcMar>
            <w:vAlign w:val="center"/>
          </w:tcPr>
          <w:p w:rsidRPr="00FE756F" w:rsidR="000D7C15" w:rsidP="000D7C15" w:rsidRDefault="000D7C15" w14:paraId="49772911"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GUS - Departament Przedsiębiorstw</w:t>
            </w:r>
          </w:p>
        </w:tc>
        <w:tc>
          <w:tcPr>
            <w:tcW w:w="929" w:type="dxa"/>
            <w:tcMar>
              <w:top w:w="0" w:type="dxa"/>
              <w:left w:w="0" w:type="dxa"/>
              <w:bottom w:w="0" w:type="dxa"/>
              <w:right w:w="0" w:type="dxa"/>
            </w:tcMar>
            <w:vAlign w:val="center"/>
          </w:tcPr>
          <w:p w:rsidRPr="00FE756F" w:rsidR="000D7C15" w:rsidP="000D7C15" w:rsidRDefault="000D7C15" w14:paraId="7B6F41B8" w14:textId="77777777">
            <w:pPr>
              <w:spacing w:before="240" w:after="240"/>
              <w:jc w:val="center"/>
              <w:rPr>
                <w:rFonts w:ascii="Fira Sans" w:hAnsi="Fira Sans"/>
                <w:sz w:val="19"/>
                <w:szCs w:val="19"/>
              </w:rPr>
            </w:pPr>
            <w:r w:rsidRPr="00FE756F">
              <w:rPr>
                <w:rFonts w:ascii="Fira Sans" w:hAnsi="Fira Sans"/>
                <w:sz w:val="19"/>
                <w:szCs w:val="19"/>
              </w:rPr>
              <w:t>10</w:t>
            </w:r>
          </w:p>
        </w:tc>
      </w:tr>
      <w:tr w:rsidRPr="00FE756F" w:rsidR="000D7C15" w:rsidTr="00F05464" w14:paraId="340D2B74" w14:textId="77777777">
        <w:tc>
          <w:tcPr>
            <w:tcW w:w="727" w:type="dxa"/>
            <w:tcMar>
              <w:top w:w="0" w:type="dxa"/>
              <w:left w:w="0" w:type="dxa"/>
              <w:bottom w:w="0" w:type="dxa"/>
              <w:right w:w="0" w:type="dxa"/>
            </w:tcMar>
            <w:vAlign w:val="center"/>
          </w:tcPr>
          <w:p w:rsidRPr="00FE756F" w:rsidR="000D7C15" w:rsidP="000D7C15" w:rsidRDefault="000D7C15" w14:paraId="0C791CBA" w14:textId="77777777">
            <w:pPr>
              <w:spacing w:before="80" w:after="80" w:line="276" w:lineRule="auto"/>
              <w:jc w:val="center"/>
              <w:rPr>
                <w:rFonts w:ascii="Fira Sans" w:hAnsi="Fira Sans" w:eastAsia="Calibri"/>
                <w:b/>
                <w:sz w:val="19"/>
                <w:szCs w:val="19"/>
                <w:lang w:eastAsia="en-US"/>
              </w:rPr>
            </w:pPr>
            <w:r w:rsidRPr="00FE756F">
              <w:rPr>
                <w:rFonts w:ascii="Fira Sans" w:hAnsi="Fira Sans" w:eastAsia="Calibri"/>
                <w:sz w:val="19"/>
                <w:szCs w:val="19"/>
                <w:lang w:eastAsia="en-US"/>
              </w:rPr>
              <w:t>4.</w:t>
            </w:r>
          </w:p>
        </w:tc>
        <w:tc>
          <w:tcPr>
            <w:tcW w:w="929" w:type="dxa"/>
            <w:tcMar>
              <w:top w:w="0" w:type="dxa"/>
              <w:left w:w="0" w:type="dxa"/>
              <w:bottom w:w="0" w:type="dxa"/>
              <w:right w:w="0" w:type="dxa"/>
            </w:tcMar>
            <w:vAlign w:val="center"/>
          </w:tcPr>
          <w:p w:rsidRPr="00FE756F" w:rsidR="000D7C15" w:rsidP="000D7C15" w:rsidRDefault="000D7C15" w14:paraId="1D4FB95B"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3.252</w:t>
            </w:r>
          </w:p>
        </w:tc>
        <w:tc>
          <w:tcPr>
            <w:tcW w:w="5171" w:type="dxa"/>
            <w:tcMar>
              <w:top w:w="0" w:type="dxa"/>
              <w:left w:w="0" w:type="dxa"/>
              <w:bottom w:w="0" w:type="dxa"/>
              <w:right w:w="0" w:type="dxa"/>
            </w:tcMar>
            <w:vAlign w:val="center"/>
          </w:tcPr>
          <w:p w:rsidRPr="00FE756F" w:rsidR="000D7C15" w:rsidP="000D7C15" w:rsidRDefault="000D7C15" w14:paraId="16868ADD"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Opracowanie metody szacowania liczby rodzin według typów</w:t>
            </w:r>
          </w:p>
        </w:tc>
        <w:tc>
          <w:tcPr>
            <w:tcW w:w="2343" w:type="dxa"/>
            <w:tcMar>
              <w:top w:w="0" w:type="dxa"/>
              <w:left w:w="0" w:type="dxa"/>
              <w:bottom w:w="0" w:type="dxa"/>
              <w:right w:w="0" w:type="dxa"/>
            </w:tcMar>
            <w:vAlign w:val="center"/>
          </w:tcPr>
          <w:p w:rsidRPr="00FE756F" w:rsidR="000D7C15" w:rsidP="000D7C15" w:rsidRDefault="000D7C15" w14:paraId="4289F99B"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GUS - Departament Badań Demograficznych</w:t>
            </w:r>
          </w:p>
        </w:tc>
        <w:tc>
          <w:tcPr>
            <w:tcW w:w="929" w:type="dxa"/>
            <w:tcMar>
              <w:top w:w="0" w:type="dxa"/>
              <w:left w:w="0" w:type="dxa"/>
              <w:bottom w:w="0" w:type="dxa"/>
              <w:right w:w="0" w:type="dxa"/>
            </w:tcMar>
            <w:vAlign w:val="center"/>
          </w:tcPr>
          <w:p w:rsidRPr="00FE756F" w:rsidR="000D7C15" w:rsidP="000D7C15" w:rsidRDefault="000D7C15" w14:paraId="4239876D" w14:textId="77777777">
            <w:pPr>
              <w:spacing w:before="240" w:after="240"/>
              <w:jc w:val="center"/>
              <w:rPr>
                <w:rFonts w:ascii="Fira Sans" w:hAnsi="Fira Sans"/>
                <w:sz w:val="19"/>
                <w:szCs w:val="19"/>
              </w:rPr>
            </w:pPr>
            <w:r w:rsidRPr="00FE756F">
              <w:rPr>
                <w:rFonts w:ascii="Fira Sans" w:hAnsi="Fira Sans"/>
                <w:sz w:val="19"/>
                <w:szCs w:val="19"/>
              </w:rPr>
              <w:t>12</w:t>
            </w:r>
          </w:p>
        </w:tc>
      </w:tr>
      <w:tr w:rsidRPr="00FE756F" w:rsidR="000D7C15" w:rsidTr="00F05464" w14:paraId="77DEEE7E" w14:textId="77777777">
        <w:tc>
          <w:tcPr>
            <w:tcW w:w="727" w:type="dxa"/>
            <w:tcMar>
              <w:top w:w="0" w:type="dxa"/>
              <w:left w:w="0" w:type="dxa"/>
              <w:bottom w:w="0" w:type="dxa"/>
              <w:right w:w="0" w:type="dxa"/>
            </w:tcMar>
            <w:vAlign w:val="center"/>
          </w:tcPr>
          <w:p w:rsidRPr="00FE756F" w:rsidR="000D7C15" w:rsidP="000D7C15" w:rsidRDefault="000D7C15" w14:paraId="7848C639" w14:textId="77777777">
            <w:pPr>
              <w:spacing w:before="80" w:after="80" w:line="276" w:lineRule="auto"/>
              <w:jc w:val="center"/>
              <w:rPr>
                <w:rFonts w:ascii="Fira Sans" w:hAnsi="Fira Sans" w:eastAsia="Calibri"/>
                <w:b/>
                <w:sz w:val="19"/>
                <w:szCs w:val="19"/>
                <w:lang w:eastAsia="en-US"/>
              </w:rPr>
            </w:pPr>
            <w:r w:rsidRPr="00FE756F">
              <w:rPr>
                <w:rFonts w:ascii="Fira Sans" w:hAnsi="Fira Sans" w:eastAsia="Calibri"/>
                <w:sz w:val="19"/>
                <w:szCs w:val="19"/>
                <w:lang w:eastAsia="en-US"/>
              </w:rPr>
              <w:t>5.</w:t>
            </w:r>
          </w:p>
        </w:tc>
        <w:tc>
          <w:tcPr>
            <w:tcW w:w="929" w:type="dxa"/>
            <w:tcMar>
              <w:top w:w="0" w:type="dxa"/>
              <w:left w:w="0" w:type="dxa"/>
              <w:bottom w:w="0" w:type="dxa"/>
              <w:right w:w="0" w:type="dxa"/>
            </w:tcMar>
            <w:vAlign w:val="center"/>
          </w:tcPr>
          <w:p w:rsidRPr="00FE756F" w:rsidR="000D7C15" w:rsidP="000D7C15" w:rsidRDefault="000D7C15" w14:paraId="1AE964AE"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3.253</w:t>
            </w:r>
          </w:p>
        </w:tc>
        <w:tc>
          <w:tcPr>
            <w:tcW w:w="5171" w:type="dxa"/>
            <w:tcMar>
              <w:top w:w="0" w:type="dxa"/>
              <w:left w:w="0" w:type="dxa"/>
              <w:bottom w:w="0" w:type="dxa"/>
              <w:right w:w="0" w:type="dxa"/>
            </w:tcMar>
            <w:vAlign w:val="center"/>
          </w:tcPr>
          <w:p w:rsidRPr="00FE756F" w:rsidR="000D7C15" w:rsidP="000D7C15" w:rsidRDefault="000D7C15" w14:paraId="06C83750"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Kontrola ujawniania danych w badaniu wypadków przy pracy</w:t>
            </w:r>
          </w:p>
        </w:tc>
        <w:tc>
          <w:tcPr>
            <w:tcW w:w="2343" w:type="dxa"/>
            <w:tcMar>
              <w:top w:w="0" w:type="dxa"/>
              <w:left w:w="0" w:type="dxa"/>
              <w:bottom w:w="0" w:type="dxa"/>
              <w:right w:w="0" w:type="dxa"/>
            </w:tcMar>
            <w:vAlign w:val="center"/>
          </w:tcPr>
          <w:p w:rsidRPr="00FE756F" w:rsidR="000D7C15" w:rsidP="000D7C15" w:rsidRDefault="000D7C15" w14:paraId="49FEB235"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Urząd Statystyczny w Poznaniu</w:t>
            </w:r>
          </w:p>
        </w:tc>
        <w:tc>
          <w:tcPr>
            <w:tcW w:w="929" w:type="dxa"/>
            <w:tcMar>
              <w:top w:w="0" w:type="dxa"/>
              <w:left w:w="0" w:type="dxa"/>
              <w:bottom w:w="0" w:type="dxa"/>
              <w:right w:w="0" w:type="dxa"/>
            </w:tcMar>
            <w:vAlign w:val="center"/>
          </w:tcPr>
          <w:p w:rsidRPr="00FE756F" w:rsidR="000D7C15" w:rsidP="000D7C15" w:rsidRDefault="000D7C15" w14:paraId="4B07734B" w14:textId="77777777">
            <w:pPr>
              <w:spacing w:before="240" w:after="240"/>
              <w:jc w:val="center"/>
              <w:rPr>
                <w:rFonts w:ascii="Fira Sans" w:hAnsi="Fira Sans"/>
                <w:sz w:val="19"/>
                <w:szCs w:val="19"/>
              </w:rPr>
            </w:pPr>
            <w:r w:rsidRPr="00FE756F">
              <w:rPr>
                <w:rFonts w:ascii="Fira Sans" w:hAnsi="Fira Sans"/>
                <w:sz w:val="19"/>
                <w:szCs w:val="19"/>
              </w:rPr>
              <w:t>14</w:t>
            </w:r>
          </w:p>
        </w:tc>
      </w:tr>
      <w:tr w:rsidRPr="00FE756F" w:rsidR="000D7C15" w:rsidTr="00F05464" w14:paraId="2FD7D197" w14:textId="77777777">
        <w:tc>
          <w:tcPr>
            <w:tcW w:w="727" w:type="dxa"/>
            <w:tcMar>
              <w:top w:w="0" w:type="dxa"/>
              <w:left w:w="0" w:type="dxa"/>
              <w:bottom w:w="0" w:type="dxa"/>
              <w:right w:w="0" w:type="dxa"/>
            </w:tcMar>
            <w:vAlign w:val="center"/>
          </w:tcPr>
          <w:p w:rsidRPr="00FE756F" w:rsidR="000D7C15" w:rsidP="000D7C15" w:rsidRDefault="000D7C15" w14:paraId="3E704758" w14:textId="77777777">
            <w:pPr>
              <w:spacing w:before="80" w:after="80" w:line="276" w:lineRule="auto"/>
              <w:jc w:val="center"/>
              <w:rPr>
                <w:rFonts w:ascii="Fira Sans" w:hAnsi="Fira Sans" w:eastAsia="Calibri"/>
                <w:b/>
                <w:sz w:val="19"/>
                <w:szCs w:val="19"/>
                <w:lang w:eastAsia="en-US"/>
              </w:rPr>
            </w:pPr>
            <w:r w:rsidRPr="00FE756F">
              <w:rPr>
                <w:rFonts w:ascii="Fira Sans" w:hAnsi="Fira Sans" w:eastAsia="Calibri"/>
                <w:sz w:val="19"/>
                <w:szCs w:val="19"/>
                <w:lang w:eastAsia="en-US"/>
              </w:rPr>
              <w:t>6.</w:t>
            </w:r>
          </w:p>
        </w:tc>
        <w:tc>
          <w:tcPr>
            <w:tcW w:w="929" w:type="dxa"/>
            <w:tcMar>
              <w:top w:w="0" w:type="dxa"/>
              <w:left w:w="0" w:type="dxa"/>
              <w:bottom w:w="0" w:type="dxa"/>
              <w:right w:w="0" w:type="dxa"/>
            </w:tcMar>
            <w:vAlign w:val="center"/>
          </w:tcPr>
          <w:p w:rsidRPr="00FE756F" w:rsidR="000D7C15" w:rsidP="000D7C15" w:rsidRDefault="000D7C15" w14:paraId="746DC046"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3.254</w:t>
            </w:r>
          </w:p>
        </w:tc>
        <w:tc>
          <w:tcPr>
            <w:tcW w:w="5171" w:type="dxa"/>
            <w:tcMar>
              <w:top w:w="0" w:type="dxa"/>
              <w:left w:w="0" w:type="dxa"/>
              <w:bottom w:w="0" w:type="dxa"/>
              <w:right w:w="0" w:type="dxa"/>
            </w:tcMar>
            <w:vAlign w:val="center"/>
          </w:tcPr>
          <w:p w:rsidRPr="00FE756F" w:rsidR="000D7C15" w:rsidP="000D7C15" w:rsidRDefault="000D7C15" w14:paraId="31763E4F"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Opracowanie metody szacunku zasobów cudzoziemców na krajowym rynku pracy w ujęciu regionalnym (NUTS3)</w:t>
            </w:r>
          </w:p>
        </w:tc>
        <w:tc>
          <w:tcPr>
            <w:tcW w:w="2343" w:type="dxa"/>
            <w:tcMar>
              <w:top w:w="0" w:type="dxa"/>
              <w:left w:w="0" w:type="dxa"/>
              <w:bottom w:w="0" w:type="dxa"/>
              <w:right w:w="0" w:type="dxa"/>
            </w:tcMar>
            <w:vAlign w:val="center"/>
          </w:tcPr>
          <w:p w:rsidRPr="00FE756F" w:rsidR="000D7C15" w:rsidP="000D7C15" w:rsidRDefault="000D7C15" w14:paraId="2041205D"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GUS - Departament Badań Demograficznych</w:t>
            </w:r>
          </w:p>
        </w:tc>
        <w:tc>
          <w:tcPr>
            <w:tcW w:w="929" w:type="dxa"/>
            <w:tcMar>
              <w:top w:w="0" w:type="dxa"/>
              <w:left w:w="0" w:type="dxa"/>
              <w:bottom w:w="0" w:type="dxa"/>
              <w:right w:w="0" w:type="dxa"/>
            </w:tcMar>
            <w:vAlign w:val="center"/>
          </w:tcPr>
          <w:p w:rsidRPr="00FE756F" w:rsidR="000D7C15" w:rsidP="000D7C15" w:rsidRDefault="000D7C15" w14:paraId="7D834415" w14:textId="77777777">
            <w:pPr>
              <w:spacing w:before="240" w:after="240"/>
              <w:jc w:val="center"/>
              <w:rPr>
                <w:rFonts w:ascii="Fira Sans" w:hAnsi="Fira Sans"/>
                <w:sz w:val="19"/>
                <w:szCs w:val="19"/>
              </w:rPr>
            </w:pPr>
            <w:r w:rsidRPr="00FE756F">
              <w:rPr>
                <w:rFonts w:ascii="Fira Sans" w:hAnsi="Fira Sans"/>
                <w:sz w:val="19"/>
                <w:szCs w:val="19"/>
              </w:rPr>
              <w:t>16</w:t>
            </w:r>
          </w:p>
        </w:tc>
      </w:tr>
      <w:tr w:rsidRPr="00FE756F" w:rsidR="000D7C15" w:rsidTr="00F05464" w14:paraId="060ECFB5" w14:textId="77777777">
        <w:tc>
          <w:tcPr>
            <w:tcW w:w="727" w:type="dxa"/>
            <w:tcMar>
              <w:top w:w="0" w:type="dxa"/>
              <w:left w:w="0" w:type="dxa"/>
              <w:bottom w:w="0" w:type="dxa"/>
              <w:right w:w="0" w:type="dxa"/>
            </w:tcMar>
            <w:vAlign w:val="center"/>
          </w:tcPr>
          <w:p w:rsidRPr="00FE756F" w:rsidR="000D7C15" w:rsidP="000D7C15" w:rsidRDefault="000D7C15" w14:paraId="0590605B"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7.</w:t>
            </w:r>
          </w:p>
        </w:tc>
        <w:tc>
          <w:tcPr>
            <w:tcW w:w="929" w:type="dxa"/>
            <w:tcMar>
              <w:top w:w="0" w:type="dxa"/>
              <w:left w:w="0" w:type="dxa"/>
              <w:bottom w:w="0" w:type="dxa"/>
              <w:right w:w="0" w:type="dxa"/>
            </w:tcMar>
            <w:vAlign w:val="center"/>
          </w:tcPr>
          <w:p w:rsidRPr="00FE756F" w:rsidR="000D7C15" w:rsidP="000D7C15" w:rsidRDefault="000D7C15" w14:paraId="0ECD3603"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3.259</w:t>
            </w:r>
          </w:p>
        </w:tc>
        <w:tc>
          <w:tcPr>
            <w:tcW w:w="5171" w:type="dxa"/>
            <w:tcMar>
              <w:top w:w="0" w:type="dxa"/>
              <w:left w:w="0" w:type="dxa"/>
              <w:bottom w:w="0" w:type="dxa"/>
              <w:right w:w="0" w:type="dxa"/>
            </w:tcMar>
            <w:vAlign w:val="center"/>
          </w:tcPr>
          <w:p w:rsidRPr="00FE756F" w:rsidR="000D7C15" w:rsidP="000D7C15" w:rsidRDefault="000D7C15" w14:paraId="719DD858"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Wykorzystanie danych jednostkowych ze źródeł administracyjnych do badania młodzieży na rynku pracy</w:t>
            </w:r>
          </w:p>
        </w:tc>
        <w:tc>
          <w:tcPr>
            <w:tcW w:w="2343" w:type="dxa"/>
            <w:tcMar>
              <w:top w:w="0" w:type="dxa"/>
              <w:left w:w="0" w:type="dxa"/>
              <w:bottom w:w="0" w:type="dxa"/>
              <w:right w:w="0" w:type="dxa"/>
            </w:tcMar>
            <w:vAlign w:val="center"/>
          </w:tcPr>
          <w:p w:rsidRPr="00FE756F" w:rsidR="000D7C15" w:rsidP="000D7C15" w:rsidRDefault="000D7C15" w14:paraId="4F819E34"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Urząd Statystyczny w Gdańsku</w:t>
            </w:r>
          </w:p>
        </w:tc>
        <w:tc>
          <w:tcPr>
            <w:tcW w:w="929" w:type="dxa"/>
            <w:tcMar>
              <w:top w:w="0" w:type="dxa"/>
              <w:left w:w="0" w:type="dxa"/>
              <w:bottom w:w="0" w:type="dxa"/>
              <w:right w:w="0" w:type="dxa"/>
            </w:tcMar>
            <w:vAlign w:val="center"/>
          </w:tcPr>
          <w:p w:rsidRPr="00FE756F" w:rsidR="000D7C15" w:rsidP="000D7C15" w:rsidRDefault="000D7C15" w14:paraId="3A9F2302" w14:textId="77777777">
            <w:pPr>
              <w:spacing w:before="240" w:after="240"/>
              <w:jc w:val="center"/>
              <w:rPr>
                <w:rFonts w:ascii="Fira Sans" w:hAnsi="Fira Sans"/>
                <w:sz w:val="19"/>
                <w:szCs w:val="19"/>
              </w:rPr>
            </w:pPr>
            <w:r w:rsidRPr="00FE756F">
              <w:rPr>
                <w:rFonts w:ascii="Fira Sans" w:hAnsi="Fira Sans"/>
                <w:sz w:val="19"/>
                <w:szCs w:val="19"/>
              </w:rPr>
              <w:t>18</w:t>
            </w:r>
          </w:p>
        </w:tc>
      </w:tr>
      <w:tr w:rsidRPr="00FE756F" w:rsidR="000D7C15" w:rsidTr="00F05464" w14:paraId="25F6E471" w14:textId="77777777">
        <w:tc>
          <w:tcPr>
            <w:tcW w:w="727" w:type="dxa"/>
            <w:tcMar>
              <w:top w:w="0" w:type="dxa"/>
              <w:left w:w="0" w:type="dxa"/>
              <w:bottom w:w="0" w:type="dxa"/>
              <w:right w:w="0" w:type="dxa"/>
            </w:tcMar>
            <w:vAlign w:val="center"/>
          </w:tcPr>
          <w:p w:rsidRPr="00FE756F" w:rsidR="000D7C15" w:rsidP="000D7C15" w:rsidRDefault="000D7C15" w14:paraId="01430D47" w14:textId="77777777">
            <w:pPr>
              <w:spacing w:before="80" w:after="80" w:line="276" w:lineRule="auto"/>
              <w:jc w:val="center"/>
              <w:rPr>
                <w:rFonts w:ascii="Fira Sans" w:hAnsi="Fira Sans" w:eastAsia="Calibri"/>
                <w:b/>
                <w:sz w:val="19"/>
                <w:szCs w:val="19"/>
                <w:lang w:eastAsia="en-US"/>
              </w:rPr>
            </w:pPr>
            <w:r w:rsidRPr="00FE756F">
              <w:rPr>
                <w:rFonts w:ascii="Fira Sans" w:hAnsi="Fira Sans" w:eastAsia="Calibri"/>
                <w:sz w:val="19"/>
                <w:szCs w:val="19"/>
                <w:lang w:eastAsia="en-US"/>
              </w:rPr>
              <w:t>8.</w:t>
            </w:r>
          </w:p>
        </w:tc>
        <w:tc>
          <w:tcPr>
            <w:tcW w:w="929" w:type="dxa"/>
            <w:tcMar>
              <w:top w:w="0" w:type="dxa"/>
              <w:left w:w="0" w:type="dxa"/>
              <w:bottom w:w="0" w:type="dxa"/>
              <w:right w:w="0" w:type="dxa"/>
            </w:tcMar>
            <w:vAlign w:val="center"/>
          </w:tcPr>
          <w:p w:rsidRPr="00FE756F" w:rsidR="000D7C15" w:rsidP="000D7C15" w:rsidRDefault="000D7C15" w14:paraId="04610AF4"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3.261</w:t>
            </w:r>
          </w:p>
        </w:tc>
        <w:tc>
          <w:tcPr>
            <w:tcW w:w="5171" w:type="dxa"/>
            <w:tcMar>
              <w:top w:w="0" w:type="dxa"/>
              <w:left w:w="0" w:type="dxa"/>
              <w:bottom w:w="0" w:type="dxa"/>
              <w:right w:w="0" w:type="dxa"/>
            </w:tcMar>
            <w:vAlign w:val="center"/>
          </w:tcPr>
          <w:p w:rsidRPr="00FE756F" w:rsidR="000D7C15" w:rsidP="000D7C15" w:rsidRDefault="000D7C15" w14:paraId="19EDE1ED"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 xml:space="preserve">Wykorzystanie </w:t>
            </w:r>
            <w:proofErr w:type="spellStart"/>
            <w:r w:rsidRPr="00FE756F">
              <w:rPr>
                <w:rFonts w:ascii="Fira Sans" w:hAnsi="Fira Sans" w:eastAsia="Arial" w:cs="Arial"/>
                <w:color w:val="000000"/>
                <w:sz w:val="19"/>
                <w:szCs w:val="19"/>
              </w:rPr>
              <w:t>pozastatystycznych</w:t>
            </w:r>
            <w:proofErr w:type="spellEnd"/>
            <w:r w:rsidRPr="00FE756F">
              <w:rPr>
                <w:rFonts w:ascii="Fira Sans" w:hAnsi="Fira Sans" w:eastAsia="Arial" w:cs="Arial"/>
                <w:color w:val="000000"/>
                <w:sz w:val="19"/>
                <w:szCs w:val="19"/>
              </w:rPr>
              <w:t xml:space="preserve"> źródeł danych do opisu sytuacji osób starszych w Polsce w zakresie zadłużenia seniorów oraz w obszarze wydatków publicznych na zdrowie</w:t>
            </w:r>
          </w:p>
        </w:tc>
        <w:tc>
          <w:tcPr>
            <w:tcW w:w="2343" w:type="dxa"/>
            <w:tcMar>
              <w:top w:w="0" w:type="dxa"/>
              <w:left w:w="0" w:type="dxa"/>
              <w:bottom w:w="0" w:type="dxa"/>
              <w:right w:w="0" w:type="dxa"/>
            </w:tcMar>
            <w:vAlign w:val="center"/>
          </w:tcPr>
          <w:p w:rsidRPr="00FE756F" w:rsidR="000D7C15" w:rsidP="000D7C15" w:rsidRDefault="000D7C15" w14:paraId="5600F14F"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Urząd Statystyczny w Białymstoku</w:t>
            </w:r>
          </w:p>
        </w:tc>
        <w:tc>
          <w:tcPr>
            <w:tcW w:w="929" w:type="dxa"/>
            <w:tcMar>
              <w:top w:w="0" w:type="dxa"/>
              <w:left w:w="0" w:type="dxa"/>
              <w:bottom w:w="0" w:type="dxa"/>
              <w:right w:w="0" w:type="dxa"/>
            </w:tcMar>
            <w:vAlign w:val="center"/>
          </w:tcPr>
          <w:p w:rsidRPr="00FE756F" w:rsidR="000D7C15" w:rsidP="000D7C15" w:rsidRDefault="000D7C15" w14:paraId="7D3644B6" w14:textId="77777777">
            <w:pPr>
              <w:spacing w:before="240" w:after="240"/>
              <w:jc w:val="center"/>
              <w:rPr>
                <w:rFonts w:ascii="Fira Sans" w:hAnsi="Fira Sans"/>
                <w:sz w:val="19"/>
                <w:szCs w:val="19"/>
              </w:rPr>
            </w:pPr>
            <w:r w:rsidRPr="00FE756F">
              <w:rPr>
                <w:rFonts w:ascii="Fira Sans" w:hAnsi="Fira Sans"/>
                <w:sz w:val="19"/>
                <w:szCs w:val="19"/>
              </w:rPr>
              <w:t>20</w:t>
            </w:r>
          </w:p>
        </w:tc>
      </w:tr>
      <w:tr w:rsidRPr="00FE756F" w:rsidR="000D7C15" w:rsidTr="00F05464" w14:paraId="55A9300F" w14:textId="77777777">
        <w:tc>
          <w:tcPr>
            <w:tcW w:w="727" w:type="dxa"/>
            <w:tcMar>
              <w:top w:w="0" w:type="dxa"/>
              <w:left w:w="0" w:type="dxa"/>
              <w:bottom w:w="0" w:type="dxa"/>
              <w:right w:w="0" w:type="dxa"/>
            </w:tcMar>
            <w:vAlign w:val="center"/>
          </w:tcPr>
          <w:p w:rsidRPr="00FE756F" w:rsidR="000D7C15" w:rsidP="000D7C15" w:rsidRDefault="000D7C15" w14:paraId="0BA6934D"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9.</w:t>
            </w:r>
          </w:p>
        </w:tc>
        <w:tc>
          <w:tcPr>
            <w:tcW w:w="929" w:type="dxa"/>
            <w:tcMar>
              <w:top w:w="0" w:type="dxa"/>
              <w:left w:w="0" w:type="dxa"/>
              <w:bottom w:w="0" w:type="dxa"/>
              <w:right w:w="0" w:type="dxa"/>
            </w:tcMar>
            <w:vAlign w:val="center"/>
          </w:tcPr>
          <w:p w:rsidRPr="00FE756F" w:rsidR="000D7C15" w:rsidP="000D7C15" w:rsidRDefault="000D7C15" w14:paraId="106DB90F"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3.262</w:t>
            </w:r>
          </w:p>
        </w:tc>
        <w:tc>
          <w:tcPr>
            <w:tcW w:w="5171" w:type="dxa"/>
            <w:tcMar>
              <w:top w:w="0" w:type="dxa"/>
              <w:left w:w="0" w:type="dxa"/>
              <w:bottom w:w="0" w:type="dxa"/>
              <w:right w:w="0" w:type="dxa"/>
            </w:tcMar>
            <w:vAlign w:val="center"/>
          </w:tcPr>
          <w:p w:rsidRPr="00FE756F" w:rsidR="000D7C15" w:rsidP="000D7C15" w:rsidRDefault="000D7C15" w14:paraId="5C611DE2"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Narażenie ludności na hałas w miastach powyżej 100 tys. mieszkańców</w:t>
            </w:r>
          </w:p>
        </w:tc>
        <w:tc>
          <w:tcPr>
            <w:tcW w:w="2343" w:type="dxa"/>
            <w:tcMar>
              <w:top w:w="0" w:type="dxa"/>
              <w:left w:w="0" w:type="dxa"/>
              <w:bottom w:w="0" w:type="dxa"/>
              <w:right w:w="0" w:type="dxa"/>
            </w:tcMar>
            <w:vAlign w:val="center"/>
          </w:tcPr>
          <w:p w:rsidRPr="00FE756F" w:rsidR="000D7C15" w:rsidP="000D7C15" w:rsidRDefault="000D7C15" w14:paraId="14C4521A"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Urząd Statystyczny w Gdańsku</w:t>
            </w:r>
          </w:p>
        </w:tc>
        <w:tc>
          <w:tcPr>
            <w:tcW w:w="929" w:type="dxa"/>
            <w:tcMar>
              <w:top w:w="0" w:type="dxa"/>
              <w:left w:w="0" w:type="dxa"/>
              <w:bottom w:w="0" w:type="dxa"/>
              <w:right w:w="0" w:type="dxa"/>
            </w:tcMar>
            <w:vAlign w:val="center"/>
          </w:tcPr>
          <w:p w:rsidRPr="00FE756F" w:rsidR="000D7C15" w:rsidP="000D7C15" w:rsidRDefault="000D7C15" w14:paraId="4A8E719B" w14:textId="77777777">
            <w:pPr>
              <w:spacing w:before="240" w:after="240"/>
              <w:jc w:val="center"/>
              <w:rPr>
                <w:rFonts w:ascii="Fira Sans" w:hAnsi="Fira Sans"/>
                <w:sz w:val="19"/>
                <w:szCs w:val="19"/>
              </w:rPr>
            </w:pPr>
            <w:r w:rsidRPr="00FE756F">
              <w:rPr>
                <w:rFonts w:ascii="Fira Sans" w:hAnsi="Fira Sans"/>
                <w:sz w:val="19"/>
                <w:szCs w:val="19"/>
              </w:rPr>
              <w:t>22</w:t>
            </w:r>
          </w:p>
        </w:tc>
      </w:tr>
      <w:tr w:rsidRPr="00FE756F" w:rsidR="000D7C15" w:rsidTr="00F05464" w14:paraId="222583B2" w14:textId="77777777">
        <w:tc>
          <w:tcPr>
            <w:tcW w:w="727" w:type="dxa"/>
            <w:tcMar>
              <w:top w:w="0" w:type="dxa"/>
              <w:left w:w="0" w:type="dxa"/>
              <w:bottom w:w="0" w:type="dxa"/>
              <w:right w:w="0" w:type="dxa"/>
            </w:tcMar>
            <w:vAlign w:val="center"/>
          </w:tcPr>
          <w:p w:rsidRPr="00FE756F" w:rsidR="000D7C15" w:rsidP="000D7C15" w:rsidRDefault="000D7C15" w14:paraId="56A586BD"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10.</w:t>
            </w:r>
          </w:p>
        </w:tc>
        <w:tc>
          <w:tcPr>
            <w:tcW w:w="929" w:type="dxa"/>
            <w:tcMar>
              <w:top w:w="0" w:type="dxa"/>
              <w:left w:w="0" w:type="dxa"/>
              <w:bottom w:w="0" w:type="dxa"/>
              <w:right w:w="0" w:type="dxa"/>
            </w:tcMar>
            <w:vAlign w:val="center"/>
          </w:tcPr>
          <w:p w:rsidRPr="00FE756F" w:rsidR="000D7C15" w:rsidP="000D7C15" w:rsidRDefault="000D7C15" w14:paraId="272EF1F4"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3.263</w:t>
            </w:r>
          </w:p>
        </w:tc>
        <w:tc>
          <w:tcPr>
            <w:tcW w:w="5171" w:type="dxa"/>
            <w:tcMar>
              <w:top w:w="0" w:type="dxa"/>
              <w:left w:w="0" w:type="dxa"/>
              <w:bottom w:w="0" w:type="dxa"/>
              <w:right w:w="0" w:type="dxa"/>
            </w:tcMar>
            <w:vAlign w:val="center"/>
          </w:tcPr>
          <w:p w:rsidRPr="00FE756F" w:rsidR="000D7C15" w:rsidP="000D7C15" w:rsidRDefault="000D7C15" w14:paraId="4F04E9B1"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Badanie osób posiadających stopień naukowy doktora – analiza historii karier</w:t>
            </w:r>
          </w:p>
        </w:tc>
        <w:tc>
          <w:tcPr>
            <w:tcW w:w="2343" w:type="dxa"/>
            <w:tcMar>
              <w:top w:w="0" w:type="dxa"/>
              <w:left w:w="0" w:type="dxa"/>
              <w:bottom w:w="0" w:type="dxa"/>
              <w:right w:w="0" w:type="dxa"/>
            </w:tcMar>
            <w:vAlign w:val="center"/>
          </w:tcPr>
          <w:p w:rsidRPr="00FE756F" w:rsidR="000D7C15" w:rsidP="000D7C15" w:rsidRDefault="000D7C15" w14:paraId="0A861328"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Urząd Statystyczny w Szczecinie</w:t>
            </w:r>
          </w:p>
        </w:tc>
        <w:tc>
          <w:tcPr>
            <w:tcW w:w="929" w:type="dxa"/>
            <w:tcMar>
              <w:top w:w="0" w:type="dxa"/>
              <w:left w:w="0" w:type="dxa"/>
              <w:bottom w:w="0" w:type="dxa"/>
              <w:right w:w="0" w:type="dxa"/>
            </w:tcMar>
            <w:vAlign w:val="center"/>
          </w:tcPr>
          <w:p w:rsidRPr="00FE756F" w:rsidR="000D7C15" w:rsidP="000D7C15" w:rsidRDefault="000D7C15" w14:paraId="54998F91" w14:textId="77777777">
            <w:pPr>
              <w:spacing w:before="240" w:after="240"/>
              <w:jc w:val="center"/>
              <w:rPr>
                <w:rFonts w:ascii="Fira Sans" w:hAnsi="Fira Sans"/>
                <w:sz w:val="19"/>
                <w:szCs w:val="19"/>
              </w:rPr>
            </w:pPr>
            <w:r w:rsidRPr="00FE756F">
              <w:rPr>
                <w:rFonts w:ascii="Fira Sans" w:hAnsi="Fira Sans"/>
                <w:sz w:val="19"/>
                <w:szCs w:val="19"/>
              </w:rPr>
              <w:t>24</w:t>
            </w:r>
          </w:p>
        </w:tc>
      </w:tr>
      <w:tr w:rsidRPr="00FE756F" w:rsidR="007F55C8" w:rsidTr="00F05464" w14:paraId="120A3C43" w14:textId="77777777">
        <w:tc>
          <w:tcPr>
            <w:tcW w:w="727" w:type="dxa"/>
            <w:tcMar>
              <w:top w:w="0" w:type="dxa"/>
              <w:left w:w="0" w:type="dxa"/>
              <w:bottom w:w="0" w:type="dxa"/>
              <w:right w:w="0" w:type="dxa"/>
            </w:tcMar>
            <w:vAlign w:val="center"/>
          </w:tcPr>
          <w:p w:rsidRPr="00FE756F" w:rsidR="007F55C8" w:rsidP="000D7C15" w:rsidRDefault="007F55C8" w14:paraId="143A0B39" w14:textId="77777777">
            <w:pPr>
              <w:spacing w:before="80" w:after="80" w:line="276" w:lineRule="auto"/>
              <w:jc w:val="center"/>
              <w:rPr>
                <w:rFonts w:ascii="Fira Sans" w:hAnsi="Fira Sans" w:eastAsia="Calibri"/>
                <w:sz w:val="19"/>
                <w:szCs w:val="19"/>
                <w:lang w:eastAsia="en-US"/>
              </w:rPr>
            </w:pPr>
            <w:r w:rsidRPr="00FE756F">
              <w:rPr>
                <w:rFonts w:ascii="Fira Sans" w:hAnsi="Fira Sans" w:eastAsia="Calibri"/>
                <w:sz w:val="19"/>
                <w:szCs w:val="19"/>
                <w:lang w:eastAsia="en-US"/>
              </w:rPr>
              <w:t>11.</w:t>
            </w:r>
          </w:p>
        </w:tc>
        <w:tc>
          <w:tcPr>
            <w:tcW w:w="929" w:type="dxa"/>
            <w:tcMar>
              <w:top w:w="0" w:type="dxa"/>
              <w:left w:w="0" w:type="dxa"/>
              <w:bottom w:w="0" w:type="dxa"/>
              <w:right w:w="0" w:type="dxa"/>
            </w:tcMar>
            <w:vAlign w:val="center"/>
          </w:tcPr>
          <w:p w:rsidRPr="00FE756F" w:rsidR="007F55C8" w:rsidP="000D7C15" w:rsidRDefault="007F55C8" w14:paraId="11CD4F18"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3.264</w:t>
            </w:r>
          </w:p>
        </w:tc>
        <w:tc>
          <w:tcPr>
            <w:tcW w:w="5171" w:type="dxa"/>
            <w:tcMar>
              <w:top w:w="0" w:type="dxa"/>
              <w:left w:w="0" w:type="dxa"/>
              <w:bottom w:w="0" w:type="dxa"/>
              <w:right w:w="0" w:type="dxa"/>
            </w:tcMar>
            <w:vAlign w:val="center"/>
          </w:tcPr>
          <w:p w:rsidRPr="00FE756F" w:rsidR="007F55C8" w:rsidP="000D7C15" w:rsidRDefault="000A7DB4" w14:paraId="0C6006D7"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Wykorzystanie rejestrów administracyjnych do poprawy jakości badania Popyt na pracę</w:t>
            </w:r>
          </w:p>
        </w:tc>
        <w:tc>
          <w:tcPr>
            <w:tcW w:w="2343" w:type="dxa"/>
            <w:tcMar>
              <w:top w:w="0" w:type="dxa"/>
              <w:left w:w="0" w:type="dxa"/>
              <w:bottom w:w="0" w:type="dxa"/>
              <w:right w:w="0" w:type="dxa"/>
            </w:tcMar>
            <w:vAlign w:val="center"/>
          </w:tcPr>
          <w:p w:rsidRPr="00FE756F" w:rsidR="007F55C8" w:rsidP="000D7C15" w:rsidRDefault="00C30A1D" w14:paraId="5AF325A5" w14:textId="77777777">
            <w:pPr>
              <w:spacing w:before="240" w:after="240"/>
              <w:jc w:val="center"/>
              <w:rPr>
                <w:rFonts w:ascii="Fira Sans" w:hAnsi="Fira Sans" w:eastAsia="Arial" w:cs="Arial"/>
                <w:color w:val="000000"/>
                <w:sz w:val="19"/>
                <w:szCs w:val="19"/>
              </w:rPr>
            </w:pPr>
            <w:r w:rsidRPr="00FE756F">
              <w:rPr>
                <w:rFonts w:ascii="Fira Sans" w:hAnsi="Fira Sans" w:eastAsia="Arial" w:cs="Arial"/>
                <w:color w:val="000000"/>
                <w:sz w:val="19"/>
                <w:szCs w:val="19"/>
              </w:rPr>
              <w:t>Urząd Statystyczny w Bydgoszczy</w:t>
            </w:r>
          </w:p>
        </w:tc>
        <w:tc>
          <w:tcPr>
            <w:tcW w:w="929" w:type="dxa"/>
            <w:tcMar>
              <w:top w:w="0" w:type="dxa"/>
              <w:left w:w="0" w:type="dxa"/>
              <w:bottom w:w="0" w:type="dxa"/>
              <w:right w:w="0" w:type="dxa"/>
            </w:tcMar>
            <w:vAlign w:val="center"/>
          </w:tcPr>
          <w:p w:rsidRPr="00FE756F" w:rsidR="007F55C8" w:rsidP="000D7C15" w:rsidRDefault="00537485" w14:paraId="3CF805FB" w14:textId="77777777">
            <w:pPr>
              <w:spacing w:before="240" w:after="240"/>
              <w:jc w:val="center"/>
              <w:rPr>
                <w:rFonts w:ascii="Fira Sans" w:hAnsi="Fira Sans"/>
                <w:sz w:val="19"/>
                <w:szCs w:val="19"/>
              </w:rPr>
            </w:pPr>
            <w:r w:rsidRPr="00FE756F">
              <w:rPr>
                <w:rFonts w:ascii="Fira Sans" w:hAnsi="Fira Sans"/>
                <w:sz w:val="19"/>
                <w:szCs w:val="19"/>
              </w:rPr>
              <w:t>26</w:t>
            </w:r>
          </w:p>
        </w:tc>
      </w:tr>
    </w:tbl>
    <w:p w:rsidRPr="00FE756F" w:rsidR="00252CC2" w:rsidP="00252CC2" w:rsidRDefault="00CB0B63" w14:paraId="2DB69428" w14:textId="77777777">
      <w:pPr>
        <w:spacing w:after="240"/>
        <w:rPr>
          <w:rFonts w:ascii="Fira Sans" w:hAnsi="Fira Sans" w:eastAsia="Fira Sans" w:cs="Fira Sans"/>
          <w:b/>
          <w:bCs/>
          <w:color w:val="000000"/>
          <w:sz w:val="28"/>
          <w:szCs w:val="28"/>
        </w:rPr>
      </w:pPr>
      <w:r w:rsidRPr="00FE756F">
        <w:br w:type="page"/>
      </w:r>
      <w:bookmarkStart w:name="__bookmark_2" w:id="2"/>
      <w:bookmarkEnd w:id="2"/>
      <w:r w:rsidRPr="00FE756F" w:rsidR="00252CC2">
        <w:rPr>
          <w:rFonts w:ascii="Fira Sans" w:hAnsi="Fira Sans" w:eastAsia="Fira Sans" w:cs="Fira Sans"/>
          <w:b/>
          <w:bCs/>
          <w:color w:val="000000"/>
          <w:sz w:val="28"/>
          <w:szCs w:val="28"/>
        </w:rPr>
        <w:lastRenderedPageBreak/>
        <w:t xml:space="preserve"> PRACA METODOLOGICZNA</w:t>
      </w:r>
    </w:p>
    <w:p w:rsidRPr="00FE756F" w:rsidR="00252CC2" w:rsidP="00252CC2" w:rsidRDefault="00252CC2" w14:paraId="505E96C0"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12</w:t>
      </w:r>
    </w:p>
    <w:p w:rsidRPr="00FE756F" w:rsidR="00252CC2" w:rsidP="00252CC2" w:rsidRDefault="00252CC2" w14:paraId="57CA23E2"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3.069</w:t>
      </w:r>
    </w:p>
    <w:p w:rsidRPr="00FE756F" w:rsidR="00252CC2" w:rsidP="00252CC2" w:rsidRDefault="00252CC2" w14:paraId="00CF70AB"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Metodologia badań sektora non-profit i spółdzielczości</w:t>
      </w:r>
    </w:p>
    <w:p w:rsidRPr="00FE756F" w:rsidR="00252CC2" w:rsidP="00252CC2" w:rsidRDefault="00252CC2" w14:paraId="31220240"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społeczna</w:t>
      </w:r>
    </w:p>
    <w:p w:rsidRPr="00FE756F" w:rsidR="00252CC2" w:rsidP="00252CC2" w:rsidRDefault="00252CC2" w14:paraId="00BD1896"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252CC2" w:rsidP="00252CC2" w:rsidRDefault="00252CC2" w14:paraId="7164EE7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252CC2" w:rsidP="00252CC2" w:rsidRDefault="00252CC2" w14:paraId="481D6E1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podnoszenie jakości</w:t>
      </w:r>
    </w:p>
    <w:p w:rsidRPr="00FE756F" w:rsidR="00252CC2" w:rsidP="00252CC2" w:rsidRDefault="00252CC2" w14:paraId="2C1532C3"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252CC2" w:rsidP="00252CC2" w:rsidRDefault="00252CC2" w14:paraId="4449247A" w14:textId="77777777">
      <w:pPr>
        <w:spacing w:before="130" w:after="130"/>
        <w:jc w:val="both"/>
      </w:pPr>
      <w:r w:rsidRPr="00FE756F">
        <w:rPr>
          <w:rFonts w:ascii="Fira Sans" w:hAnsi="Fira Sans" w:eastAsia="Fira Sans" w:cs="Fira Sans"/>
          <w:color w:val="000000"/>
          <w:sz w:val="19"/>
          <w:szCs w:val="19"/>
        </w:rPr>
        <w:t>Podnoszenie jakości badań</w:t>
      </w:r>
      <w:r w:rsidRPr="00FE756F" w:rsidR="001C04C2">
        <w:rPr>
          <w:rFonts w:ascii="Fira Sans" w:hAnsi="Fira Sans" w:eastAsia="Fira Sans" w:cs="Fira Sans"/>
          <w:color w:val="000000"/>
          <w:sz w:val="19"/>
          <w:szCs w:val="19"/>
        </w:rPr>
        <w:t>,</w:t>
      </w:r>
      <w:r w:rsidRPr="00FE756F">
        <w:rPr>
          <w:rFonts w:ascii="Fira Sans" w:hAnsi="Fira Sans" w:eastAsia="Fira Sans" w:cs="Fira Sans"/>
          <w:color w:val="000000"/>
          <w:sz w:val="19"/>
          <w:szCs w:val="19"/>
        </w:rPr>
        <w:t xml:space="preserve"> w szczególności: dokładność, kompletność, spójność, porównywalność oraz terminowość.</w:t>
      </w:r>
    </w:p>
    <w:p w:rsidRPr="00FE756F" w:rsidR="00252CC2" w:rsidP="00252CC2" w:rsidRDefault="00252CC2" w14:paraId="45093AA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Prowadzenie pracy metodologicznej zapewniające właściwe przygotowanie metodyczno-organizacyjne badań ma na celu podniesienie jakości wynikowych informacji w obszarze organizacji sektora non-profit i innych podmiotów ekonomii społecznej. Integralnym elementem niezbędnym do realizacji zamierzeń jest podnoszenie jakości pod kątem doskonalenia zakresu badań i dostosowania ich do potrzeb odbiorców, a także doskonalenie dotychczas stosowanych metod badawczych. Podnoszenie jakości procesu badawczego koncentruje się w szczególności na zapewnieniu wysokiego stopnia zgodności zebranych wartości zmiennych i wartości rzeczywistych (dokładność), obejmowaniu badaniem możliwie wszystkich istotnych cech badanej zbiorowości (kompletność), stwarzaniu możliwości prowadzenia analiz porównawczych poprzez publikowanie szeregów danych w dłuższej perspektywie czasowej oraz identyfikacji związków pomiędzy badaniami pod kątem integrowania ich zakresu podmiotowego i</w:t>
      </w:r>
      <w:r w:rsidRPr="00FE756F" w:rsidR="00DD0F00">
        <w:rPr>
          <w:rFonts w:ascii="Fira Sans" w:hAnsi="Fira Sans" w:eastAsia="Fira Sans" w:cs="Fira Sans"/>
          <w:color w:val="000000"/>
          <w:sz w:val="19"/>
          <w:szCs w:val="19"/>
        </w:rPr>
        <w:t> </w:t>
      </w:r>
      <w:r w:rsidRPr="00FE756F">
        <w:rPr>
          <w:rFonts w:ascii="Fira Sans" w:hAnsi="Fira Sans" w:eastAsia="Fira Sans" w:cs="Fira Sans"/>
          <w:color w:val="000000"/>
          <w:sz w:val="19"/>
          <w:szCs w:val="19"/>
        </w:rPr>
        <w:t>przedmiotowego (spójność i porównywalność), a także skracaniu odstępu p</w:t>
      </w:r>
      <w:r w:rsidRPr="00FE756F" w:rsidR="00DD0F00">
        <w:rPr>
          <w:rFonts w:ascii="Fira Sans" w:hAnsi="Fira Sans" w:eastAsia="Fira Sans" w:cs="Fira Sans"/>
          <w:color w:val="000000"/>
          <w:sz w:val="19"/>
          <w:szCs w:val="19"/>
        </w:rPr>
        <w:t>omiędzy okresem referencyjnym a </w:t>
      </w:r>
      <w:r w:rsidRPr="00FE756F">
        <w:rPr>
          <w:rFonts w:ascii="Fira Sans" w:hAnsi="Fira Sans" w:eastAsia="Fira Sans" w:cs="Fira Sans"/>
          <w:color w:val="000000"/>
          <w:sz w:val="19"/>
          <w:szCs w:val="19"/>
        </w:rPr>
        <w:t>terminem udostępniania informacji o badanych zjawiskach (terminowość).</w:t>
      </w:r>
    </w:p>
    <w:p w:rsidRPr="00FE756F" w:rsidR="00252CC2" w:rsidP="00252CC2" w:rsidRDefault="00252CC2" w14:paraId="0E1C0CCF"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Efektem realizacji pracy jest uzyskanie poprawnych i spójnych danych statystycznych spełniających zarazem kryteria społecznej użyteczności, przy jednoczesnej możliwie wysokiej racjonalizacji ek</w:t>
      </w:r>
      <w:r w:rsidRPr="00FE756F" w:rsidR="00DD0F00">
        <w:rPr>
          <w:rFonts w:ascii="Fira Sans" w:hAnsi="Fira Sans" w:eastAsia="Fira Sans" w:cs="Fira Sans"/>
          <w:color w:val="000000"/>
          <w:sz w:val="19"/>
          <w:szCs w:val="19"/>
        </w:rPr>
        <w:t>onomicznej procesu badawczego i </w:t>
      </w:r>
      <w:r w:rsidRPr="00FE756F">
        <w:rPr>
          <w:rFonts w:ascii="Fira Sans" w:hAnsi="Fira Sans" w:eastAsia="Fira Sans" w:cs="Fira Sans"/>
          <w:color w:val="000000"/>
          <w:sz w:val="19"/>
          <w:szCs w:val="19"/>
        </w:rPr>
        <w:t>ograniczaniu nadmiernego obciążania obowiązkami sprawozdawczymi respondentów.</w:t>
      </w:r>
    </w:p>
    <w:p w:rsidRPr="00FE756F" w:rsidR="00252CC2" w:rsidP="00252CC2" w:rsidRDefault="00252CC2" w14:paraId="6524298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252CC2" w:rsidP="00252CC2" w:rsidRDefault="00252CC2" w14:paraId="37591E91"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polityk / strategii / programów</w:t>
      </w:r>
    </w:p>
    <w:p w:rsidRPr="00FE756F" w:rsidR="00252CC2" w:rsidP="00252CC2" w:rsidRDefault="00252CC2" w14:paraId="70F67F4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252CC2" w:rsidP="00252CC2" w:rsidRDefault="00252CC2" w14:paraId="3B7EE35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252CC2" w:rsidP="00252CC2" w:rsidRDefault="00252CC2" w14:paraId="0DE4ABAC"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Wydział Badań i Analiz Gospodarki Społecznej Departamentu Badań Społecznych GUS  jako wiodąca jednostka autorska koordynuje wszystkie zadania, realizując je we współpracy z Urzędem Statystycznym w Krakowie.</w:t>
      </w:r>
    </w:p>
    <w:p w:rsidRPr="00FE756F" w:rsidR="00252CC2" w:rsidP="00252CC2" w:rsidRDefault="00252CC2" w14:paraId="189A8CE6"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Pozostałe jednostki zewnętrzne (</w:t>
      </w:r>
      <w:r w:rsidRPr="00FE756F" w:rsidR="00F654FD">
        <w:rPr>
          <w:rFonts w:ascii="Fira Sans" w:hAnsi="Fira Sans" w:eastAsia="Fira Sans" w:cs="Fira Sans"/>
          <w:color w:val="000000"/>
          <w:sz w:val="19"/>
          <w:szCs w:val="19"/>
        </w:rPr>
        <w:t>Minister właściwy do spraw. zabezpieczenia społecznego</w:t>
      </w:r>
      <w:r w:rsidRPr="00FE756F" w:rsidR="00F654FD">
        <w:rPr>
          <w:rStyle w:val="Odwoaniedokomentarza"/>
        </w:rPr>
        <w:t>,</w:t>
      </w:r>
      <w:r w:rsidRPr="00FE756F">
        <w:rPr>
          <w:rFonts w:ascii="Fira Sans" w:hAnsi="Fira Sans" w:eastAsia="Fira Sans" w:cs="Fira Sans"/>
          <w:color w:val="000000"/>
          <w:sz w:val="19"/>
          <w:szCs w:val="19"/>
        </w:rPr>
        <w:t xml:space="preserve">  Instytut Statystyki Kościoła Katolickiego SAC, Krajowa Rada Spółdzielcza, Minister właściw</w:t>
      </w:r>
      <w:r w:rsidRPr="00FE756F" w:rsidR="00D2261F">
        <w:rPr>
          <w:rFonts w:ascii="Fira Sans" w:hAnsi="Fira Sans" w:eastAsia="Fira Sans" w:cs="Fira Sans"/>
          <w:color w:val="000000"/>
          <w:sz w:val="19"/>
          <w:szCs w:val="19"/>
        </w:rPr>
        <w:t>y do spraw rozwoju regionalnego</w:t>
      </w:r>
      <w:r w:rsidRPr="00FE756F">
        <w:rPr>
          <w:rFonts w:ascii="Fira Sans" w:hAnsi="Fira Sans" w:eastAsia="Fira Sans" w:cs="Fira Sans"/>
          <w:color w:val="000000"/>
          <w:sz w:val="19"/>
          <w:szCs w:val="19"/>
        </w:rPr>
        <w:t>, Narodowy Instytut Wolności – Centrum Rozwoju Społeczeństwa Obywatelskiego</w:t>
      </w:r>
      <w:r w:rsidRPr="00FE756F" w:rsidR="00D2261F">
        <w:rPr>
          <w:rFonts w:ascii="Fira Sans" w:hAnsi="Fira Sans" w:eastAsia="Fira Sans" w:cs="Fira Sans"/>
          <w:color w:val="000000"/>
          <w:sz w:val="19"/>
          <w:szCs w:val="19"/>
        </w:rPr>
        <w:t>)</w:t>
      </w:r>
      <w:r w:rsidRPr="00FE756F">
        <w:rPr>
          <w:rFonts w:ascii="Fira Sans" w:hAnsi="Fira Sans" w:eastAsia="Fira Sans" w:cs="Fira Sans"/>
          <w:color w:val="000000"/>
          <w:sz w:val="19"/>
          <w:szCs w:val="19"/>
        </w:rPr>
        <w:t xml:space="preserve"> współpracują z jednostką autorską jako gestorzy danych.</w:t>
      </w:r>
    </w:p>
    <w:p w:rsidRPr="00FE756F" w:rsidR="00252CC2" w:rsidP="00252CC2" w:rsidRDefault="00252CC2" w14:paraId="7C1C1BDB"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Jednostki organizacyjne GUS (w tym Departament Rachunków Narodowych, Departament Rynku Pracy)  pełnią rolę doradczo-konsultacyjną.</w:t>
      </w:r>
    </w:p>
    <w:p w:rsidRPr="00FE756F" w:rsidR="00065946" w:rsidP="00065946" w:rsidRDefault="00065946" w14:paraId="5D65ABA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Zakres zadań w pracy metodologicznej przedstawia się następująco: </w:t>
      </w:r>
    </w:p>
    <w:p w:rsidRPr="00FE756F" w:rsidR="00252CC2" w:rsidP="00252CC2" w:rsidRDefault="00252CC2" w14:paraId="2075F7C3" w14:textId="77777777">
      <w:pPr>
        <w:numPr>
          <w:ilvl w:val="0"/>
          <w:numId w:val="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Eksploracja możliwości włączenia do niektórych badań mutacji sprawozdań lub załączników kierowanych do spółdzielni. Zawierałyby one pytania dotyczące społecznego wymiaru działalności spółdzielni (np. pytanie o liczbę członków);</w:t>
      </w:r>
    </w:p>
    <w:p w:rsidRPr="00FE756F" w:rsidR="00252CC2" w:rsidP="009868CB" w:rsidRDefault="00252CC2" w14:paraId="68AEB720" w14:textId="77777777">
      <w:pPr>
        <w:numPr>
          <w:ilvl w:val="0"/>
          <w:numId w:val="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Tworzenie i analizowanie operatów do badań z wykorzystaniem aktualnych danych nt. jednostek SNP</w:t>
      </w:r>
      <w:r w:rsidRPr="00FE756F" w:rsidR="009868CB">
        <w:rPr>
          <w:rFonts w:ascii="Fira Sans" w:hAnsi="Fira Sans" w:eastAsia="Fira Sans" w:cs="Fira Sans"/>
          <w:color w:val="000000"/>
          <w:sz w:val="19"/>
          <w:szCs w:val="19"/>
        </w:rPr>
        <w:t xml:space="preserve"> (Sektor Non-Profit) </w:t>
      </w:r>
      <w:r w:rsidRPr="00FE756F">
        <w:rPr>
          <w:rFonts w:ascii="Fira Sans" w:hAnsi="Fira Sans" w:eastAsia="Fira Sans" w:cs="Fira Sans"/>
          <w:color w:val="000000"/>
          <w:sz w:val="19"/>
          <w:szCs w:val="19"/>
        </w:rPr>
        <w:t xml:space="preserve"> oraz spółdzielni ze źródeł administracyjnych i </w:t>
      </w:r>
      <w:proofErr w:type="spellStart"/>
      <w:r w:rsidRPr="00FE756F">
        <w:rPr>
          <w:rFonts w:ascii="Fira Sans" w:hAnsi="Fira Sans" w:eastAsia="Fira Sans" w:cs="Fira Sans"/>
          <w:color w:val="000000"/>
          <w:sz w:val="19"/>
          <w:szCs w:val="19"/>
        </w:rPr>
        <w:t>pozaadministracyjnych</w:t>
      </w:r>
      <w:proofErr w:type="spellEnd"/>
      <w:r w:rsidRPr="00FE756F">
        <w:rPr>
          <w:rFonts w:ascii="Fira Sans" w:hAnsi="Fira Sans" w:eastAsia="Fira Sans" w:cs="Fira Sans"/>
          <w:color w:val="000000"/>
          <w:sz w:val="19"/>
          <w:szCs w:val="19"/>
        </w:rPr>
        <w:t>;</w:t>
      </w:r>
    </w:p>
    <w:p w:rsidRPr="00FE756F" w:rsidR="00252CC2" w:rsidP="00252CC2" w:rsidRDefault="00252CC2" w14:paraId="11B424D0" w14:textId="77777777">
      <w:pPr>
        <w:numPr>
          <w:ilvl w:val="0"/>
          <w:numId w:val="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lastRenderedPageBreak/>
        <w:t>Prace nad integracją danych statystyki publicznej dotyczących SNP i spółdzielczości, w tym sprawdzenie możliwości stworzenia systemu wyodrębniania i analizy danych:</w:t>
      </w:r>
    </w:p>
    <w:p w:rsidRPr="00FE756F" w:rsidR="00252CC2" w:rsidP="00252CC2" w:rsidRDefault="00252CC2" w14:paraId="46F4FF67"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dotyczących udziału SNP i spółdzielczości w usługach społecznych (np. edukacja, ochrona zdrowia, pomoc społeczna, sport, turystyka i rekreacja),</w:t>
      </w:r>
    </w:p>
    <w:p w:rsidRPr="00FE756F" w:rsidR="00252CC2" w:rsidP="00252CC2" w:rsidRDefault="00252CC2" w14:paraId="3FF6E2F7"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dotyczących udziału SNP i spółdzielczości w zatrudnieniu (w tym także w ramach danych zbieranych w</w:t>
      </w:r>
      <w:r w:rsidRPr="00FE756F" w:rsidR="00DD0F00">
        <w:rPr>
          <w:rFonts w:ascii="Fira Sans" w:hAnsi="Fira Sans" w:eastAsia="Fira Sans" w:cs="Fira Sans"/>
          <w:color w:val="000000"/>
          <w:sz w:val="19"/>
          <w:szCs w:val="19"/>
        </w:rPr>
        <w:t> </w:t>
      </w:r>
      <w:r w:rsidRPr="00FE756F">
        <w:rPr>
          <w:rFonts w:ascii="Fira Sans" w:hAnsi="Fira Sans" w:eastAsia="Fira Sans" w:cs="Fira Sans"/>
          <w:color w:val="000000"/>
          <w:sz w:val="19"/>
          <w:szCs w:val="19"/>
        </w:rPr>
        <w:t>związku ze Spisem Powszechnym),</w:t>
      </w:r>
    </w:p>
    <w:p w:rsidRPr="00FE756F" w:rsidR="00252CC2" w:rsidP="00252CC2" w:rsidRDefault="00252CC2" w14:paraId="7D6E01AE"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dotyczących darowizn przekazywanych przez gospodarstwa domowe dla organizacji non-profit (Badanie Budżetów Gospodarstw Domowych</w:t>
      </w:r>
      <w:r w:rsidRPr="00FE756F" w:rsidR="00AB4E5F">
        <w:rPr>
          <w:rFonts w:ascii="Fira Sans" w:hAnsi="Fira Sans" w:eastAsia="Fira Sans" w:cs="Fira Sans"/>
          <w:color w:val="000000"/>
          <w:sz w:val="19"/>
          <w:szCs w:val="19"/>
        </w:rPr>
        <w:t>)</w:t>
      </w:r>
      <w:r w:rsidRPr="00FE756F" w:rsidR="008C5328">
        <w:rPr>
          <w:rFonts w:ascii="Fira Sans" w:hAnsi="Fira Sans" w:eastAsia="Fira Sans" w:cs="Fira Sans"/>
          <w:color w:val="000000"/>
          <w:sz w:val="19"/>
          <w:szCs w:val="19"/>
        </w:rPr>
        <w:t>,</w:t>
      </w:r>
      <w:r w:rsidRPr="00FE756F">
        <w:rPr>
          <w:rFonts w:ascii="Fira Sans" w:hAnsi="Fira Sans" w:eastAsia="Fira Sans" w:cs="Fira Sans"/>
          <w:color w:val="000000"/>
          <w:sz w:val="19"/>
          <w:szCs w:val="19"/>
        </w:rPr>
        <w:t xml:space="preserve"> </w:t>
      </w:r>
    </w:p>
    <w:p w:rsidRPr="00FE756F" w:rsidR="00252CC2" w:rsidP="00252CC2" w:rsidRDefault="00252CC2" w14:paraId="00437C42"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dotyczących składek członkowskich (Badanie Budżetów Gospodarstw Domowych</w:t>
      </w:r>
      <w:r w:rsidRPr="00FE756F" w:rsidR="00AB4E5F">
        <w:rPr>
          <w:rFonts w:ascii="Fira Sans" w:hAnsi="Fira Sans" w:eastAsia="Fira Sans" w:cs="Fira Sans"/>
          <w:color w:val="000000"/>
          <w:sz w:val="19"/>
          <w:szCs w:val="19"/>
        </w:rPr>
        <w:t>)</w:t>
      </w:r>
      <w:r w:rsidRPr="00FE756F">
        <w:rPr>
          <w:rFonts w:ascii="Fira Sans" w:hAnsi="Fira Sans" w:eastAsia="Fira Sans" w:cs="Fira Sans"/>
          <w:color w:val="000000"/>
          <w:sz w:val="19"/>
          <w:szCs w:val="19"/>
        </w:rPr>
        <w:t>;</w:t>
      </w:r>
    </w:p>
    <w:p w:rsidRPr="00FE756F" w:rsidR="00252CC2" w:rsidP="00252CC2" w:rsidRDefault="00252CC2" w14:paraId="38028FD2" w14:textId="77777777">
      <w:pPr>
        <w:numPr>
          <w:ilvl w:val="0"/>
          <w:numId w:val="2"/>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Prace rozpoznawcze w zakresie wykorzystania danych administracyjnych spoza statystyki publicznej dotyczących SNP oraz spółdzielczości, w tym w zakresie możliwości zorganizowania systemu pozyskiwania danych dotyczących:</w:t>
      </w:r>
    </w:p>
    <w:p w:rsidRPr="00FE756F" w:rsidR="00252CC2" w:rsidP="00252CC2" w:rsidRDefault="00252CC2" w14:paraId="55544CB2"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1% podatku przekazywanego na organizacje pożytku publicznego (Ministerstwo Finansów – jako gestor danych),</w:t>
      </w:r>
    </w:p>
    <w:p w:rsidRPr="00FE756F" w:rsidR="00252CC2" w:rsidP="00252CC2" w:rsidRDefault="00252CC2" w14:paraId="1E0F35FD"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darowizn dla organizacji non-profit ( Ministerstwo Finansów – jako gestor danych),</w:t>
      </w:r>
    </w:p>
    <w:p w:rsidRPr="00FE756F" w:rsidR="00252CC2" w:rsidP="00252CC2" w:rsidRDefault="00252CC2" w14:paraId="4896DEE9"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środków publicznych przekazywanych organizacjom sektora non-profit (Minister właściwy ds. zabezpieczenia społecznego, Ministerstwo Finansów, Minister właściwy ds. rozwoju regionalnego – jako gestorzy danych),</w:t>
      </w:r>
    </w:p>
    <w:p w:rsidRPr="00FE756F" w:rsidR="00252CC2" w:rsidP="00252CC2" w:rsidRDefault="00252CC2" w14:paraId="5EF26CBB"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współpracy organizacji non-profit z jednostkami administracji publicznej (Minister właściwy ds. zabezpieczenia społecznego - jako gestor danych);</w:t>
      </w:r>
    </w:p>
    <w:p w:rsidRPr="00FE756F" w:rsidR="00252CC2" w:rsidP="00252CC2" w:rsidRDefault="00252CC2" w14:paraId="154224D8"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pełniejszego wykorzystania danych z Centralnego Rejestru Ubezpieczonych (Zakład Ubezpieczeń Społecznych jako gestor danych);</w:t>
      </w:r>
    </w:p>
    <w:p w:rsidRPr="00FE756F" w:rsidR="00252CC2" w:rsidP="00252CC2" w:rsidRDefault="00252CC2" w14:paraId="258C1CF4" w14:textId="77777777">
      <w:pPr>
        <w:numPr>
          <w:ilvl w:val="0"/>
          <w:numId w:val="3"/>
        </w:num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sprawozdań finansowych przekaz</w:t>
      </w:r>
      <w:r w:rsidRPr="00FE756F" w:rsidR="0096659F">
        <w:rPr>
          <w:rFonts w:ascii="Fira Sans" w:hAnsi="Fira Sans" w:eastAsia="Fira Sans" w:cs="Fira Sans"/>
          <w:color w:val="000000"/>
          <w:sz w:val="19"/>
          <w:szCs w:val="19"/>
        </w:rPr>
        <w:t xml:space="preserve">ywanych w formie elektronicznej </w:t>
      </w:r>
      <w:r w:rsidRPr="00FE756F">
        <w:rPr>
          <w:rFonts w:ascii="Fira Sans" w:hAnsi="Fira Sans" w:eastAsia="Fira Sans" w:cs="Fira Sans"/>
          <w:color w:val="000000"/>
          <w:sz w:val="19"/>
          <w:szCs w:val="19"/>
        </w:rPr>
        <w:t>do repozytorium Dokumentów</w:t>
      </w:r>
      <w:r w:rsidRPr="00FE756F" w:rsidR="0096659F">
        <w:rPr>
          <w:rFonts w:ascii="Fira Sans" w:hAnsi="Fira Sans" w:eastAsia="Fira Sans" w:cs="Fira Sans"/>
          <w:color w:val="000000"/>
          <w:sz w:val="19"/>
          <w:szCs w:val="19"/>
        </w:rPr>
        <w:t xml:space="preserve"> </w:t>
      </w:r>
      <w:r w:rsidRPr="00FE756F">
        <w:rPr>
          <w:rFonts w:ascii="Fira Sans" w:hAnsi="Fira Sans" w:eastAsia="Fira Sans" w:cs="Fira Sans"/>
          <w:color w:val="000000"/>
          <w:sz w:val="19"/>
          <w:szCs w:val="19"/>
        </w:rPr>
        <w:t>Finansowych Krajowego Rejestru Sądowego (Krajowy Rejestr Sądowy – jako gestora danych);</w:t>
      </w:r>
    </w:p>
    <w:p w:rsidRPr="00FE756F" w:rsidR="00252CC2" w:rsidP="00252CC2" w:rsidRDefault="00252CC2" w14:paraId="0B3F961C" w14:textId="77777777">
      <w:pPr>
        <w:numPr>
          <w:ilvl w:val="0"/>
          <w:numId w:val="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Prace nad tworzeniem i modyfikacją narzędzi do badań organizacji non-profit;</w:t>
      </w:r>
    </w:p>
    <w:p w:rsidRPr="00FE756F" w:rsidR="00252CC2" w:rsidP="00252CC2" w:rsidRDefault="00252CC2" w14:paraId="216E5F01" w14:textId="77777777">
      <w:pPr>
        <w:numPr>
          <w:ilvl w:val="0"/>
          <w:numId w:val="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Prace nad opracowaniem wstępnej wersji rachunku satelitarnego sektora non-profit, a w dalszej kolejności rozpoznanie możliwości rozwinięcia go w rachunek satelitarny gospodarki społecznej</w:t>
      </w:r>
      <w:r w:rsidRPr="00FE756F" w:rsidR="008C5328">
        <w:rPr>
          <w:rFonts w:ascii="Fira Sans" w:hAnsi="Fira Sans" w:eastAsia="Fira Sans" w:cs="Fira Sans"/>
          <w:color w:val="000000"/>
          <w:sz w:val="19"/>
          <w:szCs w:val="19"/>
        </w:rPr>
        <w:t>;</w:t>
      </w:r>
    </w:p>
    <w:p w:rsidRPr="00FE756F" w:rsidR="00252CC2" w:rsidP="00252CC2" w:rsidRDefault="00252CC2" w14:paraId="223F70FF" w14:textId="77777777">
      <w:pPr>
        <w:numPr>
          <w:ilvl w:val="0"/>
          <w:numId w:val="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Prace nad modyfikacją metody doboru jednostek do badania, ważenia wyników i imputacji brakujących informacji.</w:t>
      </w:r>
    </w:p>
    <w:p w:rsidRPr="00FE756F" w:rsidR="00252CC2" w:rsidP="00252CC2" w:rsidRDefault="00252CC2" w14:paraId="76DEB2FC"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Całość zakresu pracy metodologicznej jest kontynuowana i rozwijana.</w:t>
      </w:r>
    </w:p>
    <w:p w:rsidRPr="00FE756F" w:rsidR="00252CC2" w:rsidP="00252CC2" w:rsidRDefault="00252CC2" w14:paraId="58857145"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252CC2" w:rsidP="00252CC2" w:rsidRDefault="00252CC2" w14:paraId="12574A7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252CC2" w:rsidP="00252CC2" w:rsidRDefault="00252CC2" w14:paraId="39D1A93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marzec 2010</w:t>
      </w:r>
    </w:p>
    <w:p w:rsidRPr="00FE756F" w:rsidR="00252CC2" w:rsidP="00252CC2" w:rsidRDefault="00252CC2" w14:paraId="3B55EDA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252CC2" w:rsidP="00252CC2" w:rsidRDefault="00252CC2" w14:paraId="6A8B533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2021</w:t>
      </w:r>
    </w:p>
    <w:p w:rsidRPr="00FE756F" w:rsidR="00252CC2" w:rsidP="00252CC2" w:rsidRDefault="00252CC2" w14:paraId="7E038718"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252CC2" w:rsidP="00252CC2" w:rsidRDefault="00252CC2" w14:paraId="68628D11"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zeszyt metodologiczny</w:t>
      </w:r>
    </w:p>
    <w:p w:rsidRPr="00FE756F" w:rsidR="00252CC2" w:rsidP="00252CC2" w:rsidRDefault="00252CC2" w14:paraId="27CAAE0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252CC2" w:rsidP="00252CC2" w:rsidRDefault="005E4A15" w14:paraId="2582144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maj 2022</w:t>
      </w:r>
    </w:p>
    <w:p w:rsidRPr="00FE756F" w:rsidR="00252CC2" w:rsidP="00252CC2" w:rsidRDefault="00252CC2" w14:paraId="0A501527" w14:textId="77777777">
      <w:pPr>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Systematyczn</w:t>
      </w:r>
      <w:r w:rsidRPr="00FE756F" w:rsidR="008C5328">
        <w:rPr>
          <w:rFonts w:ascii="Fira Sans" w:hAnsi="Fira Sans" w:eastAsia="Fira Sans" w:cs="Fira Sans"/>
          <w:color w:val="000000"/>
          <w:sz w:val="19"/>
          <w:szCs w:val="19"/>
        </w:rPr>
        <w:t>i</w:t>
      </w:r>
      <w:r w:rsidRPr="00FE756F">
        <w:rPr>
          <w:rFonts w:ascii="Fira Sans" w:hAnsi="Fira Sans" w:eastAsia="Fira Sans" w:cs="Fira Sans"/>
          <w:color w:val="000000"/>
          <w:sz w:val="19"/>
          <w:szCs w:val="19"/>
        </w:rPr>
        <w:t>e, poczynając od 2011 r. poprzez wdrażanie kolejnych badań, m.in. serii SOF</w:t>
      </w:r>
      <w:r w:rsidRPr="00FE756F" w:rsidR="009868CB">
        <w:rPr>
          <w:rFonts w:ascii="Fira Sans" w:hAnsi="Fira Sans" w:eastAsia="Fira Sans" w:cs="Fira Sans"/>
          <w:color w:val="000000"/>
          <w:sz w:val="19"/>
          <w:szCs w:val="19"/>
        </w:rPr>
        <w:t xml:space="preserve"> służących do badania organizacji non-profit</w:t>
      </w:r>
      <w:r w:rsidRPr="00FE756F">
        <w:rPr>
          <w:rFonts w:ascii="Fira Sans" w:hAnsi="Fira Sans" w:eastAsia="Fira Sans" w:cs="Fira Sans"/>
          <w:color w:val="000000"/>
          <w:sz w:val="19"/>
          <w:szCs w:val="19"/>
        </w:rPr>
        <w:t>, a także wprowadzenie modyfikacji w metodologii badań już prowadzonych nt. sektora non-profit, spółdzielczości i innych podmiotów gospodarki społecznej.</w:t>
      </w:r>
    </w:p>
    <w:p w:rsidRPr="00FE756F" w:rsidR="00252CC2" w:rsidP="00252CC2" w:rsidRDefault="00252CC2" w14:paraId="3D481F3B" w14:textId="77777777">
      <w:pPr>
        <w:spacing w:before="240"/>
        <w:jc w:val="both"/>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Źródła danych</w:t>
      </w:r>
    </w:p>
    <w:p w:rsidRPr="00FE756F" w:rsidR="00252CC2" w:rsidP="00252CC2" w:rsidRDefault="00252CC2" w14:paraId="12E2FEC4"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Istniejące źródła danych</w:t>
      </w:r>
    </w:p>
    <w:p w:rsidRPr="00FE756F" w:rsidR="00252CC2" w:rsidP="00252CC2" w:rsidRDefault="00252CC2" w14:paraId="295460FF"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Kompleksowy System Informatyczny ZUS - Centralny Rejestr Ubezpieczonych</w:t>
      </w:r>
    </w:p>
    <w:p w:rsidRPr="00FE756F" w:rsidR="00252CC2" w:rsidP="00252CC2" w:rsidRDefault="00252CC2" w14:paraId="2519EE88"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Kompleksowy System Informatyczny ZUS - Centralny Rejestr Płatników Składek</w:t>
      </w:r>
    </w:p>
    <w:p w:rsidRPr="00FE756F" w:rsidR="00252CC2" w:rsidP="00252CC2" w:rsidRDefault="00252CC2" w14:paraId="6EE08D5A"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 Informacji Podatkowych</w:t>
      </w:r>
    </w:p>
    <w:p w:rsidRPr="00FE756F" w:rsidR="00252CC2" w:rsidP="00252CC2" w:rsidRDefault="00252CC2" w14:paraId="379BAD82"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Centralny Rejestr Podmiotów - Krajowa Ewidencja Podatników</w:t>
      </w:r>
    </w:p>
    <w:p w:rsidRPr="00FE756F" w:rsidR="00252CC2" w:rsidP="00252CC2" w:rsidRDefault="00252CC2" w14:paraId="6A5C18C9"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lastRenderedPageBreak/>
        <w:t>sprawozdanie o działalności związków zawodowych</w:t>
      </w:r>
    </w:p>
    <w:p w:rsidRPr="00FE756F" w:rsidR="00252CC2" w:rsidP="00252CC2" w:rsidRDefault="00252CC2" w14:paraId="6A2FB893"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sprawozdanie o finansowych uwarunkowaniach działalności związków zawodowych</w:t>
      </w:r>
    </w:p>
    <w:p w:rsidRPr="00FE756F" w:rsidR="00252CC2" w:rsidP="00252CC2" w:rsidRDefault="00252CC2" w14:paraId="43C8CC46"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Ewidencja partii politycznych</w:t>
      </w:r>
    </w:p>
    <w:p w:rsidRPr="00FE756F" w:rsidR="00252CC2" w:rsidP="00252CC2" w:rsidRDefault="00252CC2" w14:paraId="0951705A"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Krajowy System Informatyczny SIMIK 07-13</w:t>
      </w:r>
    </w:p>
    <w:p w:rsidRPr="00FE756F" w:rsidR="00252CC2" w:rsidP="00252CC2" w:rsidRDefault="00252CC2" w14:paraId="144FD4C9"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sprawozdanie z działalności fundacji, stowarzyszeń i podobnych organizacji społecznych</w:t>
      </w:r>
    </w:p>
    <w:p w:rsidRPr="00FE756F" w:rsidR="00252CC2" w:rsidP="00252CC2" w:rsidRDefault="00252CC2" w14:paraId="55A2DD50"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sprawozdanie z działalności samorządu gospodarczego i zawodowego</w:t>
      </w:r>
    </w:p>
    <w:p w:rsidRPr="00FE756F" w:rsidR="00252CC2" w:rsidP="00252CC2" w:rsidRDefault="00252CC2" w14:paraId="64112C0A"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Baza organizacji pożytku publicznego</w:t>
      </w:r>
    </w:p>
    <w:p w:rsidRPr="00FE756F" w:rsidR="00252CC2" w:rsidP="00252CC2" w:rsidRDefault="00252CC2" w14:paraId="01D35DA5"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sprawozdanie z działalności partii politycznych</w:t>
      </w:r>
    </w:p>
    <w:p w:rsidRPr="00FE756F" w:rsidR="00252CC2" w:rsidP="00252CC2" w:rsidRDefault="00252CC2" w14:paraId="24BC2689"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informacja ewidencyjna o podmiotach, które nie wypełniły sprawozdania SOF-1 lub SOF-4</w:t>
      </w:r>
    </w:p>
    <w:p w:rsidRPr="00FE756F" w:rsidR="00252CC2" w:rsidP="00252CC2" w:rsidRDefault="00252CC2" w14:paraId="611F13F6"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Wykaz partii politycznych, które spełniły obowiązek złożenia sprawozdań o źródłach</w:t>
      </w:r>
      <w:r w:rsidRPr="00FE756F" w:rsidR="003840F3">
        <w:rPr>
          <w:rFonts w:ascii="Fira Sans" w:hAnsi="Fira Sans" w:eastAsia="Fira Sans" w:cs="Fira Sans"/>
          <w:color w:val="000000"/>
          <w:sz w:val="19"/>
          <w:szCs w:val="19"/>
        </w:rPr>
        <w:t xml:space="preserve"> pozyskania środków finansowych.</w:t>
      </w:r>
    </w:p>
    <w:p w:rsidRPr="00FE756F" w:rsidR="00252CC2" w:rsidP="00252CC2" w:rsidRDefault="00252CC2" w14:paraId="004DAC12"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 Informacji Podatkowych - Baza danych o podatnikach podatku dochodowego od osób fizycznych</w:t>
      </w:r>
    </w:p>
    <w:p w:rsidRPr="00FE756F" w:rsidR="00252CC2" w:rsidP="00252CC2" w:rsidRDefault="00252CC2" w14:paraId="3ECEF100"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 Informacji Podatkowych - Baza danych o podatnikach podatku dochodowego od osób prawnych</w:t>
      </w:r>
    </w:p>
    <w:p w:rsidRPr="00FE756F" w:rsidR="00252CC2" w:rsidP="00252CC2" w:rsidRDefault="00252CC2" w14:paraId="24006B43"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Wykaz stowarzyszeń nadzorowanych ze względu na siedzibę przez starostę lub prezydenta miasta na prawach powiatu</w:t>
      </w:r>
    </w:p>
    <w:p w:rsidRPr="00FE756F" w:rsidR="00252CC2" w:rsidP="00252CC2" w:rsidRDefault="00252CC2" w14:paraId="3F1FBE89"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Krajowy Rejestr Sądowy - rejestr przedsiębiorców</w:t>
      </w:r>
    </w:p>
    <w:p w:rsidRPr="00FE756F" w:rsidR="00252CC2" w:rsidP="00252CC2" w:rsidRDefault="00252CC2" w14:paraId="3FDD5567"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 Teleinformatyczny SL2014</w:t>
      </w:r>
    </w:p>
    <w:p w:rsidRPr="00FE756F" w:rsidR="00252CC2" w:rsidP="00252CC2" w:rsidRDefault="00252CC2" w14:paraId="29221CC6"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sprawozdanie o współpracy, zarządzaniu i działalności informacyjnej wybranych organizacji non profit</w:t>
      </w:r>
    </w:p>
    <w:p w:rsidRPr="00FE756F" w:rsidR="00252CC2" w:rsidP="00252CC2" w:rsidRDefault="00252CC2" w14:paraId="1CB68EEE" w14:textId="77777777">
      <w:pPr>
        <w:numPr>
          <w:ilvl w:val="0"/>
          <w:numId w:val="5"/>
        </w:numPr>
        <w:spacing w:before="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Krajowy Rejestr Kół Gospodyń Wiejskich</w:t>
      </w:r>
    </w:p>
    <w:p w:rsidRPr="00FE756F" w:rsidR="00252CC2" w:rsidP="00252CC2" w:rsidRDefault="00252CC2" w14:paraId="22960060"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Wyniki badań</w:t>
      </w:r>
    </w:p>
    <w:p w:rsidRPr="00FE756F" w:rsidR="00252CC2" w:rsidP="00252CC2" w:rsidRDefault="00252CC2" w14:paraId="6F993A6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1.04.01 Stowarzyszenia, fundacje, samorząd gospodarczy i zawodowy oraz społeczne jednostki wyznaniowe</w:t>
      </w:r>
    </w:p>
    <w:p w:rsidRPr="00FE756F" w:rsidR="00252CC2" w:rsidP="00252CC2" w:rsidRDefault="00252CC2" w14:paraId="6461EE29"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1.04.05 Współpraca, zarządzanie oraz działania informacyjne wybranych organizacji non-profit</w:t>
      </w:r>
    </w:p>
    <w:p w:rsidRPr="00FE756F" w:rsidR="00252CC2" w:rsidP="00252CC2" w:rsidRDefault="00252CC2" w14:paraId="1BFA8106"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1.04.06 Partie polityczne</w:t>
      </w:r>
    </w:p>
    <w:p w:rsidRPr="00FE756F" w:rsidR="00252CC2" w:rsidP="00252CC2" w:rsidRDefault="00252CC2" w14:paraId="74348CC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1.04.08 Partnerzy dialogu społecznego – organizacje pracodawców i związki zawodowe</w:t>
      </w:r>
    </w:p>
    <w:p w:rsidRPr="00FE756F" w:rsidR="00252CC2" w:rsidP="00252CC2" w:rsidRDefault="00252CC2" w14:paraId="1F08D68E"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Okres referencyjny danych</w:t>
      </w:r>
    </w:p>
    <w:p w:rsidRPr="00FE756F" w:rsidR="00252CC2" w:rsidP="00252CC2" w:rsidRDefault="00252CC2" w14:paraId="311BC49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2014-2021</w:t>
      </w:r>
    </w:p>
    <w:p w:rsidRPr="00FE756F" w:rsidR="00252CC2" w:rsidP="00252CC2" w:rsidRDefault="00252CC2" w14:paraId="11521892"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252CC2" w:rsidP="00252CC2" w:rsidRDefault="00252CC2" w14:paraId="15855D9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252CC2" w:rsidP="00252CC2" w:rsidRDefault="00252CC2" w14:paraId="3864982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Badań Społecznych</w:t>
      </w:r>
    </w:p>
    <w:p w:rsidRPr="00FE756F" w:rsidR="00252CC2" w:rsidP="00252CC2" w:rsidRDefault="00252CC2" w14:paraId="062D6397"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Jednostki współautorskie</w:t>
      </w:r>
    </w:p>
    <w:p w:rsidRPr="00FE756F" w:rsidR="00252CC2" w:rsidP="00252CC2" w:rsidRDefault="00252CC2" w14:paraId="16524869"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Instytut Statystyki Kościoła Katolickiego SAC</w:t>
      </w:r>
    </w:p>
    <w:p w:rsidRPr="00FE756F" w:rsidR="00252CC2" w:rsidP="00252CC2" w:rsidRDefault="00252CC2" w14:paraId="6DB0B29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Krakowie</w:t>
      </w:r>
    </w:p>
    <w:p w:rsidRPr="00FE756F" w:rsidR="0080614D" w:rsidP="00252CC2" w:rsidRDefault="0080614D" w14:paraId="2EC051E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Ministerstwo Rodziny i Polityki Społecznej </w:t>
      </w:r>
    </w:p>
    <w:p w:rsidRPr="00FE756F" w:rsidR="004D7CCD" w:rsidP="006703F7" w:rsidRDefault="004D7CCD" w14:paraId="2311E481" w14:textId="77777777">
      <w:pPr>
        <w:spacing w:after="240"/>
        <w:rPr>
          <w:rFonts w:ascii="Fira Sans" w:hAnsi="Fira Sans" w:eastAsia="Fira Sans" w:cs="Fira Sans"/>
          <w:color w:val="000000"/>
          <w:sz w:val="19"/>
          <w:szCs w:val="19"/>
        </w:rPr>
      </w:pPr>
    </w:p>
    <w:p w:rsidRPr="00FE756F" w:rsidR="004D7CCD" w:rsidP="006B48DD" w:rsidRDefault="00CB0B63" w14:paraId="0077F272" w14:textId="77777777">
      <w:pPr>
        <w:spacing w:after="240"/>
        <w:rPr>
          <w:rFonts w:ascii="Fira Sans" w:hAnsi="Fira Sans" w:eastAsia="Fira Sans" w:cs="Fira Sans"/>
          <w:b/>
          <w:bCs/>
          <w:color w:val="000000"/>
          <w:sz w:val="28"/>
          <w:szCs w:val="28"/>
        </w:rPr>
      </w:pPr>
      <w:r w:rsidRPr="00FE756F">
        <w:rPr>
          <w:rFonts w:ascii="Fira Sans" w:hAnsi="Fira Sans" w:eastAsia="Fira Sans" w:cs="Fira Sans"/>
          <w:color w:val="000000"/>
          <w:sz w:val="19"/>
          <w:szCs w:val="19"/>
        </w:rPr>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149CC121"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42</w:t>
      </w:r>
    </w:p>
    <w:p w:rsidRPr="00FE756F" w:rsidR="004D7CCD" w:rsidP="00F05464" w:rsidRDefault="004D7CCD" w14:paraId="5CA9CDEE" w14:textId="77777777">
      <w:pPr>
        <w:tabs>
          <w:tab w:val="left" w:pos="1701"/>
        </w:tabs>
        <w:spacing w:after="240"/>
        <w:jc w:val="both"/>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Symbol:</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3.246</w:t>
      </w:r>
    </w:p>
    <w:p w:rsidRPr="00FE756F" w:rsidR="004D7CCD" w:rsidP="00F05464" w:rsidRDefault="004D7CCD" w14:paraId="794DF89D" w14:textId="77777777">
      <w:pPr>
        <w:tabs>
          <w:tab w:val="left" w:pos="1701"/>
        </w:tabs>
        <w:spacing w:after="240"/>
        <w:ind w:left="1701" w:hanging="1701"/>
        <w:jc w:val="both"/>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Opracowanie metody szacowania stanu i struktury ludności według rzeczywistego miejsca pobytu z uwzględnieniem kryterium przebywania i nieobecności 12 miesięcy i dłużej według podziału terytorialnego i siatki kilometrowej.</w:t>
      </w:r>
    </w:p>
    <w:p w:rsidRPr="00FE756F" w:rsidR="004D7CCD" w:rsidP="008C30DE" w:rsidRDefault="004D7CCD" w14:paraId="3F479CC4"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społeczna</w:t>
      </w:r>
    </w:p>
    <w:p w:rsidRPr="00FE756F" w:rsidR="004D7CCD" w:rsidP="00EE0269" w:rsidRDefault="004D7CCD" w14:paraId="3955DD40"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2E15B61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EE0269" w:rsidRDefault="004D7CCD" w14:paraId="11F87CE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nowa metodyka realizacji badania</w:t>
      </w:r>
    </w:p>
    <w:p w:rsidRPr="00FE756F" w:rsidR="004D7CCD" w:rsidP="001D75E3" w:rsidRDefault="004D7CCD" w14:paraId="04DBB7B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B44BA7" w14:paraId="7C243B4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Badanie </w:t>
      </w:r>
      <w:r w:rsidRPr="00FE756F" w:rsidR="004D7CCD">
        <w:rPr>
          <w:rFonts w:ascii="Fira Sans" w:hAnsi="Fira Sans" w:eastAsia="Fira Sans" w:cs="Fira Sans"/>
          <w:color w:val="000000"/>
          <w:sz w:val="19"/>
          <w:szCs w:val="19"/>
        </w:rPr>
        <w:t>możliwości opracowywania stanu i struktury ludności według faktycznego (rzeczywistego) miejsca pobytu, w</w:t>
      </w:r>
      <w:r w:rsidRPr="00FE756F" w:rsidR="00DD0F00">
        <w:rPr>
          <w:rFonts w:ascii="Fira Sans" w:hAnsi="Fira Sans" w:eastAsia="Fira Sans" w:cs="Fira Sans"/>
          <w:color w:val="000000"/>
          <w:sz w:val="19"/>
          <w:szCs w:val="19"/>
        </w:rPr>
        <w:t> </w:t>
      </w:r>
      <w:r w:rsidRPr="00FE756F" w:rsidR="004D7CCD">
        <w:rPr>
          <w:rFonts w:ascii="Fira Sans" w:hAnsi="Fira Sans" w:eastAsia="Fira Sans" w:cs="Fira Sans"/>
          <w:color w:val="000000"/>
          <w:sz w:val="19"/>
          <w:szCs w:val="19"/>
        </w:rPr>
        <w:t>tym z uwzględnieniem kryterium przebywania/nieobecności 12 miesięcy i dłużej według podziału terytorialnego – w</w:t>
      </w:r>
      <w:r w:rsidRPr="00FE756F" w:rsidR="00DD0F00">
        <w:rPr>
          <w:rFonts w:ascii="Fira Sans" w:hAnsi="Fira Sans" w:eastAsia="Fira Sans" w:cs="Fira Sans"/>
          <w:color w:val="000000"/>
          <w:sz w:val="19"/>
          <w:szCs w:val="19"/>
        </w:rPr>
        <w:t> </w:t>
      </w:r>
      <w:r w:rsidRPr="00FE756F" w:rsidR="004D7CCD">
        <w:rPr>
          <w:rFonts w:ascii="Fira Sans" w:hAnsi="Fira Sans" w:eastAsia="Fira Sans" w:cs="Fira Sans"/>
          <w:color w:val="000000"/>
          <w:sz w:val="19"/>
          <w:szCs w:val="19"/>
        </w:rPr>
        <w:t>oparciu o zasoby informacyjne Operatu do Badań Społecznych oraz bieżącą statystykę ruchu naturalnego. Badane będą również możliwości pozyskiwania danych o migracjach wewnętrznych i zagranicznych w oparciu o źródła administracyjne pozyskiwane dla potrze</w:t>
      </w:r>
      <w:r w:rsidRPr="00FE756F" w:rsidR="00392FB3">
        <w:rPr>
          <w:rFonts w:ascii="Fira Sans" w:hAnsi="Fira Sans" w:eastAsia="Fira Sans" w:cs="Fira Sans"/>
          <w:color w:val="000000"/>
          <w:sz w:val="19"/>
          <w:szCs w:val="19"/>
        </w:rPr>
        <w:t>b Operatu do Badań Społecznych.</w:t>
      </w:r>
    </w:p>
    <w:p w:rsidRPr="00FE756F" w:rsidR="004D7CCD" w:rsidRDefault="004D7CCD" w14:paraId="1503E5EC"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Dodatkowo praca ma na celu zbadanie możliwości wykonania zobowiązań wynikających z rozporządzenia nr 862/2007 PE i Rady w sprawie statystyk wspólnotowych z zakresu migracji i ochrony międzynarodowej, jak również Rozporządzenia PE i Rady (UE) nr 1260/2013 z dnia 20 listopada 2013 r. w sprawie statystyk europejskich w dziedzinie demografii po zmianie źródeł danych o migracjach. </w:t>
      </w:r>
    </w:p>
    <w:p w:rsidRPr="00FE756F" w:rsidR="004D7CCD" w:rsidRDefault="004D7CCD" w14:paraId="5198466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Jednocześnie wypracowana metoda pozwoli na zbadanie możliwości opracowywania stanu i struktury ludności na poziomie siatki kilometrowej – zgodnie z planowaną przez Eurostat nową koncepcją realizacji rocznych spisów ludności i mieszkań po 2021 r.</w:t>
      </w:r>
    </w:p>
    <w:p w:rsidRPr="00FE756F" w:rsidR="004D7CCD" w:rsidP="001D75E3" w:rsidRDefault="004D7CCD" w14:paraId="59D1DC0C"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C6A6D" w:rsidP="004C4D37" w:rsidRDefault="004D7CCD" w14:paraId="62F39126"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zobowiązań wynikających z przepisów prawa międzynarodowego</w:t>
      </w:r>
    </w:p>
    <w:p w:rsidRPr="00FE756F" w:rsidR="004C6A6D" w:rsidP="004C4D37" w:rsidRDefault="004D7CCD" w14:paraId="35144203"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polityk / strategii / programów</w:t>
      </w:r>
    </w:p>
    <w:p w:rsidRPr="00FE756F" w:rsidR="004D7CCD" w:rsidP="004C4D37" w:rsidRDefault="004D7CCD" w14:paraId="65353372"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4D7CCD" w:rsidP="001D75E3" w:rsidRDefault="004D7CCD" w14:paraId="45038BC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Akty prawne międzynarodowe</w:t>
      </w:r>
    </w:p>
    <w:p w:rsidRPr="00FE756F" w:rsidR="004C6A6D" w:rsidP="00B44BA7" w:rsidRDefault="004D7CCD" w14:paraId="3415682B" w14:textId="77777777">
      <w:pPr>
        <w:numPr>
          <w:ilvl w:val="0"/>
          <w:numId w:val="4"/>
        </w:numPr>
        <w:tabs>
          <w:tab w:val="left" w:pos="408"/>
        </w:tabs>
        <w:spacing w:before="100" w:after="100" w:line="276" w:lineRule="auto"/>
        <w:ind w:left="426" w:hanging="426"/>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rozporządzenie Parlamentu Europejskiego i Rady (UE) nr 1260/2013 z dnia 20 listopada 2013 r. w sprawie statystyk europejskich w dziedzinie demografii (Tekst mający znaczenie dla EOG), (Dz. Urz. UE L 330 z 10.12.2013, str. 39)</w:t>
      </w:r>
    </w:p>
    <w:p w:rsidRPr="00FE756F" w:rsidR="004D7CCD" w:rsidP="00B44BA7" w:rsidRDefault="004D7CCD" w14:paraId="344A1988" w14:textId="77777777">
      <w:pPr>
        <w:numPr>
          <w:ilvl w:val="0"/>
          <w:numId w:val="4"/>
        </w:numPr>
        <w:tabs>
          <w:tab w:val="left" w:pos="408"/>
        </w:tabs>
        <w:spacing w:before="100" w:after="100" w:line="276" w:lineRule="auto"/>
        <w:ind w:left="426" w:hanging="426"/>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rozporządzenie (WE) nr 862/2007 Parlamentu Europejskiego i Rady z dnia 11 lipca 2007 r. w sprawie statystyk Wspólnoty z zakresu migracji i ochrony międzynarodowej oraz uchylające rozpor</w:t>
      </w:r>
      <w:r w:rsidRPr="00FE756F" w:rsidR="00DD0F00">
        <w:rPr>
          <w:rFonts w:ascii="Fira Sans" w:hAnsi="Fira Sans" w:eastAsia="Calibri" w:cs="Calibri"/>
          <w:color w:val="000000"/>
          <w:sz w:val="19"/>
          <w:lang w:eastAsia="zh-CN"/>
        </w:rPr>
        <w:t>ządzenie Rady (EWG) nr 311/76 w </w:t>
      </w:r>
      <w:r w:rsidRPr="00FE756F">
        <w:rPr>
          <w:rFonts w:ascii="Fira Sans" w:hAnsi="Fira Sans" w:eastAsia="Calibri" w:cs="Calibri"/>
          <w:color w:val="000000"/>
          <w:sz w:val="19"/>
          <w:lang w:eastAsia="zh-CN"/>
        </w:rPr>
        <w:t xml:space="preserve">sprawie zestawienia statystyk dotyczących pracowników cudzoziemców (Tekst mający znaczenie dla EOG), (Dz. Urz. UE L 199 z 31.07.2007, str. 23, z </w:t>
      </w:r>
      <w:proofErr w:type="spellStart"/>
      <w:r w:rsidRPr="00FE756F">
        <w:rPr>
          <w:rFonts w:ascii="Fira Sans" w:hAnsi="Fira Sans" w:eastAsia="Calibri" w:cs="Calibri"/>
          <w:color w:val="000000"/>
          <w:sz w:val="19"/>
          <w:lang w:eastAsia="zh-CN"/>
        </w:rPr>
        <w:t>późn</w:t>
      </w:r>
      <w:proofErr w:type="spellEnd"/>
      <w:r w:rsidRPr="00FE756F">
        <w:rPr>
          <w:rFonts w:ascii="Fira Sans" w:hAnsi="Fira Sans" w:eastAsia="Calibri" w:cs="Calibri"/>
          <w:color w:val="000000"/>
          <w:sz w:val="19"/>
          <w:lang w:eastAsia="zh-CN"/>
        </w:rPr>
        <w:t>. zm.)</w:t>
      </w:r>
    </w:p>
    <w:p w:rsidRPr="00FE756F" w:rsidR="004D7CCD" w:rsidP="001D75E3" w:rsidRDefault="004D7CCD" w14:paraId="19C23D1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4BAD73A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Wypracowanie założeń metodologicznych pozwalających na prowadzenie statystyk migracji oraz szacunków ludności według faktycznego miejsca pobytu, w tym z uwzględnieniem kryterium przebyw</w:t>
      </w:r>
      <w:r w:rsidRPr="00FE756F" w:rsidR="00DD0F00">
        <w:rPr>
          <w:rFonts w:ascii="Fira Sans" w:hAnsi="Fira Sans" w:eastAsia="Fira Sans" w:cs="Fira Sans"/>
          <w:color w:val="000000"/>
          <w:sz w:val="19"/>
          <w:szCs w:val="19"/>
        </w:rPr>
        <w:t>ania/nieobecności 12 miesięcy i </w:t>
      </w:r>
      <w:r w:rsidRPr="00FE756F">
        <w:rPr>
          <w:rFonts w:ascii="Fira Sans" w:hAnsi="Fira Sans" w:eastAsia="Fira Sans" w:cs="Fira Sans"/>
          <w:color w:val="000000"/>
          <w:sz w:val="19"/>
          <w:szCs w:val="19"/>
        </w:rPr>
        <w:t>dłużej według poziomu terytorialnego, w tym z uwzględnieniem siatki kilometrowej.</w:t>
      </w:r>
    </w:p>
    <w:p w:rsidRPr="00FE756F" w:rsidR="004D7CCD" w:rsidRDefault="004D7CCD" w14:paraId="583B2D5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Wyniki pracy zadecydują o sposobie szacowania stanu i struktury ludności w następnych latach i ewentualnym odejściu od opracowywania bilansów ludności według dotychczasowej metody.</w:t>
      </w:r>
    </w:p>
    <w:p w:rsidRPr="00FE756F" w:rsidR="004D7CCD" w:rsidP="00EE0269" w:rsidRDefault="004D7CCD" w14:paraId="7146D0EB"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lastRenderedPageBreak/>
        <w:t>Terminy realizacji pracy</w:t>
      </w:r>
    </w:p>
    <w:p w:rsidRPr="00FE756F" w:rsidR="004D7CCD" w:rsidP="001D75E3" w:rsidRDefault="004D7CCD" w14:paraId="44C9CCA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0CBD9B5C"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styczeń 2017</w:t>
      </w:r>
    </w:p>
    <w:p w:rsidRPr="00FE756F" w:rsidR="004D7CCD" w:rsidP="001D75E3" w:rsidRDefault="004D7CCD" w14:paraId="60FDC6B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02BDB12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2021</w:t>
      </w:r>
    </w:p>
    <w:p w:rsidRPr="00FE756F" w:rsidR="004D7CCD" w:rsidP="004C4D37" w:rsidRDefault="004D7CCD" w14:paraId="4241E801"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D7CCD" w:rsidP="001D75E3" w:rsidRDefault="004D7CCD" w14:paraId="756E491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4D7CCD" w:rsidP="004C6A6D" w:rsidRDefault="00F00ADB" w14:paraId="22F75A0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2022</w:t>
      </w:r>
    </w:p>
    <w:p w:rsidRPr="00FE756F" w:rsidR="004D7CCD" w:rsidP="004C6A6D" w:rsidRDefault="004D7CCD" w14:paraId="064510C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wyników pracy w corocznych szacunkach migracji oraz stanu i struktury</w:t>
      </w:r>
      <w:r w:rsidRPr="00FE756F" w:rsidR="00DD0F00">
        <w:rPr>
          <w:rFonts w:ascii="Fira Sans" w:hAnsi="Fira Sans" w:eastAsia="Fira Sans" w:cs="Fira Sans"/>
          <w:color w:val="000000"/>
          <w:sz w:val="19"/>
          <w:szCs w:val="19"/>
        </w:rPr>
        <w:t xml:space="preserve"> ludności na potrzeby krajowe i </w:t>
      </w:r>
      <w:r w:rsidRPr="00FE756F">
        <w:rPr>
          <w:rFonts w:ascii="Fira Sans" w:hAnsi="Fira Sans" w:eastAsia="Fira Sans" w:cs="Fira Sans"/>
          <w:color w:val="000000"/>
          <w:sz w:val="19"/>
          <w:szCs w:val="19"/>
        </w:rPr>
        <w:t>międzynarodowe.</w:t>
      </w:r>
    </w:p>
    <w:p w:rsidRPr="00FE756F" w:rsidR="004D7CCD" w:rsidP="00EE0269" w:rsidRDefault="004D7CCD" w14:paraId="22A0E35B"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113EDDB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33CCB68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Badań Demograficznych</w:t>
      </w:r>
    </w:p>
    <w:p w:rsidRPr="00FE756F" w:rsidR="004D7CCD" w:rsidP="001D75E3" w:rsidRDefault="004D7CCD" w14:paraId="4F826AD3"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w:t>
      </w:r>
      <w:r w:rsidRPr="00FE756F" w:rsidR="00721F3D">
        <w:rPr>
          <w:rFonts w:ascii="Fira Sans" w:hAnsi="Fira Sans" w:eastAsia="Fira Sans" w:cs="Fira Sans"/>
          <w:b/>
          <w:bCs/>
          <w:i/>
          <w:iCs/>
          <w:color w:val="000000"/>
          <w:sz w:val="24"/>
          <w:szCs w:val="24"/>
        </w:rPr>
        <w:t>i</w:t>
      </w:r>
      <w:r w:rsidRPr="00FE756F">
        <w:rPr>
          <w:rFonts w:ascii="Fira Sans" w:hAnsi="Fira Sans" w:eastAsia="Fira Sans" w:cs="Fira Sans"/>
          <w:b/>
          <w:bCs/>
          <w:i/>
          <w:iCs/>
          <w:color w:val="000000"/>
          <w:sz w:val="24"/>
          <w:szCs w:val="24"/>
        </w:rPr>
        <w:t xml:space="preserve"> współautorsk</w:t>
      </w:r>
      <w:r w:rsidRPr="00FE756F" w:rsidR="00721F3D">
        <w:rPr>
          <w:rFonts w:ascii="Fira Sans" w:hAnsi="Fira Sans" w:eastAsia="Fira Sans" w:cs="Fira Sans"/>
          <w:b/>
          <w:bCs/>
          <w:i/>
          <w:iCs/>
          <w:color w:val="000000"/>
          <w:sz w:val="24"/>
          <w:szCs w:val="24"/>
        </w:rPr>
        <w:t>ie</w:t>
      </w:r>
    </w:p>
    <w:p w:rsidRPr="00FE756F" w:rsidR="004C6A6D" w:rsidP="004C6A6D" w:rsidRDefault="004D7CCD" w14:paraId="5948F31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Olsztynie</w:t>
      </w:r>
    </w:p>
    <w:p w:rsidRPr="00FE756F" w:rsidR="004C6A6D" w:rsidP="004C6A6D" w:rsidRDefault="004D7CCD" w14:paraId="5EA1F23F"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Warszawie</w:t>
      </w:r>
    </w:p>
    <w:p w:rsidRPr="00FE756F" w:rsidR="004D7CCD" w:rsidP="004C6A6D" w:rsidRDefault="004D7CCD" w14:paraId="05D74CA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Standardów i Rejestrów</w:t>
      </w:r>
    </w:p>
    <w:p w:rsidRPr="00FE756F" w:rsidR="004D7CCD" w:rsidP="001D75E3" w:rsidRDefault="00CB0B63" w14:paraId="2FA38BFD" w14:textId="77777777">
      <w:pPr>
        <w:spacing w:after="240"/>
        <w:rPr>
          <w:rFonts w:ascii="Fira Sans" w:hAnsi="Fira Sans" w:eastAsia="Fira Sans" w:cs="Fira Sans"/>
          <w:b/>
          <w:bCs/>
          <w:color w:val="000000"/>
          <w:sz w:val="28"/>
          <w:szCs w:val="28"/>
        </w:rPr>
      </w:pPr>
      <w:r w:rsidRPr="00FE756F">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303E3809"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46</w:t>
      </w:r>
    </w:p>
    <w:p w:rsidRPr="00FE756F" w:rsidR="004D7CCD" w:rsidP="008C30DE" w:rsidRDefault="004D7CCD" w14:paraId="5DF883EA"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3.250</w:t>
      </w:r>
    </w:p>
    <w:p w:rsidRPr="00FE756F" w:rsidR="004D7CCD" w:rsidP="008C30DE" w:rsidRDefault="004D7CCD" w14:paraId="21E98F43"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Wykorzystanie danych administracyjnych do estymacji wyników reprezentacyjnego badania mikroprzedsiębiorstw dla małych domen</w:t>
      </w:r>
    </w:p>
    <w:p w:rsidRPr="00FE756F" w:rsidR="004D7CCD" w:rsidP="008C30DE" w:rsidRDefault="004D7CCD" w14:paraId="1829BC5B"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gospodarcza</w:t>
      </w:r>
    </w:p>
    <w:p w:rsidRPr="00FE756F" w:rsidR="004D7CCD" w:rsidP="00EE0269" w:rsidRDefault="004D7CCD" w14:paraId="142BBFAF"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6D65612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654C36E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nowych źródeł danych</w:t>
      </w:r>
    </w:p>
    <w:p w:rsidRPr="00FE756F" w:rsidR="004D7CCD" w:rsidP="001D75E3" w:rsidRDefault="004D7CCD" w14:paraId="37E34F4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4D7CCD" w14:paraId="266621D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danych pochodzących ze źródeł administracyjnych do poprawy j</w:t>
      </w:r>
      <w:r w:rsidRPr="00FE756F" w:rsidR="00DD0F00">
        <w:rPr>
          <w:rFonts w:ascii="Fira Sans" w:hAnsi="Fira Sans" w:eastAsia="Fira Sans" w:cs="Fira Sans"/>
          <w:color w:val="000000"/>
          <w:sz w:val="19"/>
          <w:szCs w:val="19"/>
        </w:rPr>
        <w:t>akości estymowanych zmiennych z </w:t>
      </w:r>
      <w:r w:rsidRPr="00FE756F">
        <w:rPr>
          <w:rFonts w:ascii="Fira Sans" w:hAnsi="Fira Sans" w:eastAsia="Fira Sans" w:cs="Fira Sans"/>
          <w:color w:val="000000"/>
          <w:sz w:val="19"/>
          <w:szCs w:val="19"/>
        </w:rPr>
        <w:t>badania reprezentacyjnego prowadzonego na sprawozdaniu SP-3 Sprawozdanie o działalności gospodarczej przedsiębiorstw. Weryfikacja możliwości zastąpienia niektórych informacji pozyskiwanych na sprawozdaniu poprzez bezpośrednie wykorzystanie danych administracyjnych. Redukcja obowiązków sprawozdawczych.</w:t>
      </w:r>
    </w:p>
    <w:p w:rsidRPr="00FE756F" w:rsidR="004D7CCD" w:rsidP="001D75E3" w:rsidRDefault="004D7CCD" w14:paraId="372C883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D7CCD" w:rsidP="004C4D37" w:rsidRDefault="004D7CCD" w14:paraId="4272D41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4D7CCD" w:rsidP="001D75E3" w:rsidRDefault="004D7CCD" w14:paraId="4A403B7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1D3649C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Opracowanie przez jednostkę autorską GUS metodologii wykorzystania administracyjnych źródeł danych w celu osiągnięcia zamierzonych rezultatów pracy metodologicznej. Praktyczne wdrożenie przez jednostkę współautorską zaproponowanych przez jednostkę autorską rozwiązań. Przygotowanie raportu z przeprowadzonych działań.</w:t>
      </w:r>
    </w:p>
    <w:p w:rsidRPr="00FE756F" w:rsidR="004D7CCD" w:rsidP="00EE0269" w:rsidRDefault="004D7CCD" w14:paraId="46B83ED0"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254E9944"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535A882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lipiec 2018</w:t>
      </w:r>
    </w:p>
    <w:p w:rsidRPr="00FE756F" w:rsidR="004D7CCD" w:rsidP="001D75E3" w:rsidRDefault="004D7CCD" w14:paraId="53269184"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09A9622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2021</w:t>
      </w:r>
    </w:p>
    <w:p w:rsidRPr="00FE756F" w:rsidR="004D7CCD" w:rsidP="004C4D37" w:rsidRDefault="004D7CCD" w14:paraId="4226320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D7CCD" w:rsidP="001D75E3" w:rsidRDefault="004D7CCD" w14:paraId="4E5B010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4D7CCD" w:rsidP="004C6A6D" w:rsidRDefault="002D59C8" w14:paraId="144431E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2022</w:t>
      </w:r>
    </w:p>
    <w:p w:rsidRPr="00FE756F" w:rsidR="004D7CCD" w:rsidP="004C6A6D" w:rsidRDefault="004D7CCD" w14:paraId="173A5CA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Opracowanie danych dla podstawowych zmiennych z badania SP-3 według przekrojów możliwych do estymacji, wyznaczonych w trakcie pracy metodologicznej.</w:t>
      </w:r>
    </w:p>
    <w:p w:rsidRPr="00FE756F" w:rsidR="004D7CCD" w:rsidP="00EE0269" w:rsidRDefault="004D7CCD" w14:paraId="350068CD"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Źródła danych</w:t>
      </w:r>
    </w:p>
    <w:p w:rsidRPr="00FE756F" w:rsidR="004D7CCD" w:rsidP="001D75E3" w:rsidRDefault="004D7CCD" w14:paraId="6BC151E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Istniejące źródła danych</w:t>
      </w:r>
    </w:p>
    <w:p w:rsidRPr="00FE756F" w:rsidR="004C6A6D" w:rsidP="00392FB3" w:rsidRDefault="004D7CCD" w14:paraId="72708F37"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sprawozdanie o działalności gospodarczej przedsiębiorstw</w:t>
      </w:r>
    </w:p>
    <w:p w:rsidRPr="00FE756F" w:rsidR="004C6A6D" w:rsidP="00392FB3" w:rsidRDefault="004D7CCD" w14:paraId="63333215"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lastRenderedPageBreak/>
        <w:t>Baza danych o podatnikach podatku od towarów i usług</w:t>
      </w:r>
    </w:p>
    <w:p w:rsidRPr="00FE756F" w:rsidR="004C6A6D" w:rsidP="00392FB3" w:rsidRDefault="004D7CCD" w14:paraId="3E152845"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Centralny Rejestr Podmiotów - Krajowa Ewidencja Podatników</w:t>
      </w:r>
    </w:p>
    <w:p w:rsidRPr="00FE756F" w:rsidR="004C6A6D" w:rsidP="00392FB3" w:rsidRDefault="004D7CCD" w14:paraId="4CB6B456"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 Informacji Podatkowych - Baza danych o podatnikach podatku dochodowego od osób prawnych</w:t>
      </w:r>
    </w:p>
    <w:p w:rsidRPr="00FE756F" w:rsidR="004C6A6D" w:rsidP="00392FB3" w:rsidRDefault="004D7CCD" w14:paraId="183115D8"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System Informacji Podatkowych - Baza danych o podatnikach podatku dochodowego od osób fizycznych</w:t>
      </w:r>
    </w:p>
    <w:p w:rsidRPr="00FE756F" w:rsidR="004C6A6D" w:rsidP="00392FB3" w:rsidRDefault="004D7CCD" w14:paraId="2E1FC7B3"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Kompleksowy System Informatyczny ZUS - Centralny Rejestr Ubezpieczonych</w:t>
      </w:r>
    </w:p>
    <w:p w:rsidRPr="00FE756F" w:rsidR="004D7CCD" w:rsidP="00392FB3" w:rsidRDefault="004D7CCD" w14:paraId="143CFBC4" w14:textId="77777777">
      <w:pPr>
        <w:numPr>
          <w:ilvl w:val="0"/>
          <w:numId w:val="6"/>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Kompleksowy System Informatyczny ZUS - Centralny Rejestr Płatników Składek</w:t>
      </w:r>
    </w:p>
    <w:p w:rsidRPr="00FE756F" w:rsidR="004D7CCD" w:rsidP="001D75E3" w:rsidRDefault="004D7CCD" w14:paraId="02934A9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Okres referencyjny danych</w:t>
      </w:r>
    </w:p>
    <w:p w:rsidRPr="00FE756F" w:rsidR="004D7CCD" w:rsidP="004C6A6D" w:rsidRDefault="004D7CCD" w14:paraId="67A1927E"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Ostatnie dostępne</w:t>
      </w:r>
    </w:p>
    <w:p w:rsidRPr="00FE756F" w:rsidR="004D7CCD" w:rsidP="00EE0269" w:rsidRDefault="004D7CCD" w14:paraId="3C7DCD7C"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4140D32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6EF084F5"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Przedsiębiorstw</w:t>
      </w:r>
    </w:p>
    <w:p w:rsidRPr="00FE756F" w:rsidR="004D7CCD" w:rsidP="001D75E3" w:rsidRDefault="004D7CCD" w14:paraId="1C29A165"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współautorska</w:t>
      </w:r>
    </w:p>
    <w:p w:rsidRPr="00FE756F" w:rsidR="004D7CCD" w:rsidP="004C6A6D" w:rsidRDefault="004D7CCD" w14:paraId="042152DF"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Łodzi</w:t>
      </w:r>
    </w:p>
    <w:p w:rsidRPr="00FE756F" w:rsidR="004D7CCD" w:rsidP="001D75E3" w:rsidRDefault="00CB0B63" w14:paraId="0D74EAD0" w14:textId="77777777">
      <w:pPr>
        <w:spacing w:after="240"/>
        <w:rPr>
          <w:rFonts w:ascii="Fira Sans" w:hAnsi="Fira Sans" w:eastAsia="Fira Sans" w:cs="Fira Sans"/>
          <w:b/>
          <w:bCs/>
          <w:color w:val="000000"/>
          <w:sz w:val="28"/>
          <w:szCs w:val="28"/>
        </w:rPr>
      </w:pPr>
      <w:r w:rsidRPr="00FE756F">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5960F112"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50</w:t>
      </w:r>
    </w:p>
    <w:p w:rsidRPr="00FE756F" w:rsidR="004D7CCD" w:rsidP="008C30DE" w:rsidRDefault="004D7CCD" w14:paraId="770D32A0"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3.252</w:t>
      </w:r>
    </w:p>
    <w:p w:rsidRPr="00FE756F" w:rsidR="004D7CCD" w:rsidP="008C30DE" w:rsidRDefault="004D7CCD" w14:paraId="505C2454"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Opracowanie metody szacowania liczby rodzin według typów</w:t>
      </w:r>
    </w:p>
    <w:p w:rsidRPr="00FE756F" w:rsidR="004D7CCD" w:rsidP="008C30DE" w:rsidRDefault="004D7CCD" w14:paraId="79EA7C42"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społeczna</w:t>
      </w:r>
    </w:p>
    <w:p w:rsidRPr="00FE756F" w:rsidR="004D7CCD" w:rsidP="00EE0269" w:rsidRDefault="004D7CCD" w14:paraId="33ADF6B3"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33DDFB4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65FDD33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zmiana zakresu badania</w:t>
      </w:r>
    </w:p>
    <w:p w:rsidRPr="00FE756F" w:rsidR="004D7CCD" w:rsidP="001D75E3" w:rsidRDefault="004D7CCD" w14:paraId="559CF1E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4D7CCD" w14:paraId="00F9B7C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Opracowanie metody szacunku corocznego opracowania populacji rodzin w oparciu o inne niż spisy ludności źródła danych, w szczególności zintegrowane dane administracyjne.</w:t>
      </w:r>
    </w:p>
    <w:p w:rsidRPr="00FE756F" w:rsidR="004D7CCD" w:rsidRDefault="004D7CCD" w14:paraId="070B833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Prezentowanie danych o rodzinach w zdefiniowanym zakresie informacyjnym, poziomie terytorialnym, a także zidentyfikowanie i scharakteryzowanie rodzin wielopokoleniowych.</w:t>
      </w:r>
    </w:p>
    <w:p w:rsidRPr="00FE756F" w:rsidR="004D7CCD" w:rsidP="001D75E3" w:rsidRDefault="004D7CCD" w14:paraId="5FB4AFF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C6A6D" w:rsidP="004C4D37" w:rsidRDefault="004D7CCD" w14:paraId="31D0634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polityk / strategii / programów</w:t>
      </w:r>
    </w:p>
    <w:p w:rsidRPr="00FE756F" w:rsidR="004D7CCD" w:rsidP="004C4D37" w:rsidRDefault="004D7CCD" w14:paraId="227E4FC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4D7CCD" w:rsidP="001D75E3" w:rsidRDefault="004D7CCD" w14:paraId="62C8223E"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32D69C4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Departament Badań Demograficznych oraz US w Warszawie odpowiedzialni za prace realizowane w ramach poniższych działań:</w:t>
      </w:r>
    </w:p>
    <w:p w:rsidRPr="00FE756F" w:rsidR="004D7CCD" w:rsidP="00C94878" w:rsidRDefault="004D7CCD" w14:paraId="6E3573DA" w14:textId="77777777">
      <w:pPr>
        <w:spacing w:before="130" w:after="130"/>
        <w:ind w:left="36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I etap obejmujący: wytypowanie testowego rejestru, przygotowanie zbioru wejściowego, </w:t>
      </w:r>
      <w:proofErr w:type="spellStart"/>
      <w:r w:rsidRPr="00FE756F">
        <w:rPr>
          <w:rFonts w:ascii="Fira Sans" w:hAnsi="Fira Sans" w:eastAsia="Fira Sans" w:cs="Fira Sans"/>
          <w:color w:val="000000"/>
          <w:sz w:val="19"/>
          <w:szCs w:val="19"/>
        </w:rPr>
        <w:t>parentyzację</w:t>
      </w:r>
      <w:proofErr w:type="spellEnd"/>
      <w:r w:rsidRPr="00FE756F">
        <w:rPr>
          <w:rFonts w:ascii="Fira Sans" w:hAnsi="Fira Sans" w:eastAsia="Fira Sans" w:cs="Fira Sans"/>
          <w:color w:val="000000"/>
          <w:sz w:val="19"/>
          <w:szCs w:val="19"/>
        </w:rPr>
        <w:t xml:space="preserve"> - wyodrębnienie rodzin,</w:t>
      </w:r>
    </w:p>
    <w:p w:rsidRPr="00FE756F" w:rsidR="004D7CCD" w:rsidP="00C94878" w:rsidRDefault="004D7CCD" w14:paraId="13AA7745" w14:textId="77777777">
      <w:pPr>
        <w:spacing w:before="130" w:after="130"/>
        <w:ind w:left="36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II etap obejmujący: wytypowanie zbiorów referencyjnych, pozyskanie i opr</w:t>
      </w:r>
      <w:r w:rsidRPr="00FE756F" w:rsidR="00DD0F00">
        <w:rPr>
          <w:rFonts w:ascii="Fira Sans" w:hAnsi="Fira Sans" w:eastAsia="Fira Sans" w:cs="Fira Sans"/>
          <w:color w:val="000000"/>
          <w:sz w:val="19"/>
          <w:szCs w:val="19"/>
        </w:rPr>
        <w:t>acowanie danych historycznych o </w:t>
      </w:r>
      <w:r w:rsidRPr="00FE756F">
        <w:rPr>
          <w:rFonts w:ascii="Fira Sans" w:hAnsi="Fira Sans" w:eastAsia="Fira Sans" w:cs="Fira Sans"/>
          <w:color w:val="000000"/>
          <w:sz w:val="19"/>
          <w:szCs w:val="19"/>
        </w:rPr>
        <w:t xml:space="preserve">osobach zmarłych oraz osobach, które wymeldowały się z pobytu stałego w związku z wyjazdem za granicę na pobyt stały. Integracja zbiorów referencyjnych w celu uzyskania populacji wg miejsca zamieszkania, przygotowanie zbiorów wejściowych, przetestowanie opracowanych w I etapie algorytmów, </w:t>
      </w:r>
      <w:proofErr w:type="spellStart"/>
      <w:r w:rsidRPr="00FE756F">
        <w:rPr>
          <w:rFonts w:ascii="Fira Sans" w:hAnsi="Fira Sans" w:eastAsia="Fira Sans" w:cs="Fira Sans"/>
          <w:color w:val="000000"/>
          <w:sz w:val="19"/>
          <w:szCs w:val="19"/>
        </w:rPr>
        <w:t>parentyzację</w:t>
      </w:r>
      <w:proofErr w:type="spellEnd"/>
      <w:r w:rsidRPr="00FE756F">
        <w:rPr>
          <w:rFonts w:ascii="Fira Sans" w:hAnsi="Fira Sans" w:eastAsia="Fira Sans" w:cs="Fira Sans"/>
          <w:color w:val="000000"/>
          <w:sz w:val="19"/>
          <w:szCs w:val="19"/>
        </w:rPr>
        <w:t xml:space="preserve"> - wyodrębnienie rodzin, korektę źródeł i algorytmów - rozstrzygnięcia metodologiczne (wykorzystanie wyników spisów próbnych), odtworzenie,</w:t>
      </w:r>
    </w:p>
    <w:p w:rsidRPr="00FE756F" w:rsidR="004D7CCD" w:rsidP="00C94878" w:rsidRDefault="004D7CCD" w14:paraId="0DAE5C53" w14:textId="77777777">
      <w:pPr>
        <w:spacing w:before="130" w:after="130"/>
        <w:ind w:left="36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III etap obejmujący: weryfikację wyników uzyskanych w drugim etapie danymi pozyskanymi w NSP 2021, wdrożenie metody do produkcji statystycznej.</w:t>
      </w:r>
    </w:p>
    <w:p w:rsidRPr="00FE756F" w:rsidR="004D7CCD" w:rsidRDefault="008758D3" w14:paraId="75188FD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KPRM</w:t>
      </w:r>
      <w:r w:rsidRPr="00FE756F" w:rsidR="004D7CCD">
        <w:rPr>
          <w:rFonts w:ascii="Fira Sans" w:hAnsi="Fira Sans" w:eastAsia="Fira Sans" w:cs="Fira Sans"/>
          <w:color w:val="000000"/>
          <w:sz w:val="19"/>
          <w:szCs w:val="19"/>
        </w:rPr>
        <w:t>: przygotowanie i udostępnienie danych historycznych w zakresie niezbędnym dla odtworzenia relacji międzypokoleniowych w rodzinach.</w:t>
      </w:r>
    </w:p>
    <w:p w:rsidRPr="00FE756F" w:rsidR="004D7CCD" w:rsidP="00EE0269" w:rsidRDefault="004D7CCD" w14:paraId="4A5384C6"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01196D0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4778A239"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styczeń 2019</w:t>
      </w:r>
    </w:p>
    <w:p w:rsidRPr="00FE756F" w:rsidR="004D7CCD" w:rsidP="001D75E3" w:rsidRDefault="004D7CCD" w14:paraId="79F44823"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2B804D7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marzec 2022</w:t>
      </w:r>
    </w:p>
    <w:p w:rsidRPr="00FE756F" w:rsidR="004D7CCD" w:rsidP="004C4D37" w:rsidRDefault="004D7CCD" w14:paraId="7427C316"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D7CCD" w:rsidP="001D75E3" w:rsidRDefault="004D7CCD" w14:paraId="3474176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lastRenderedPageBreak/>
        <w:t>Termin i forma zastosowania w statystyce</w:t>
      </w:r>
    </w:p>
    <w:p w:rsidRPr="00FE756F" w:rsidR="004D7CCD" w:rsidP="004C6A6D" w:rsidRDefault="00FC6920" w14:paraId="64B3BB4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kwiecień</w:t>
      </w:r>
      <w:r w:rsidRPr="00FE756F" w:rsidR="004D7CCD">
        <w:rPr>
          <w:rFonts w:ascii="Fira Sans" w:hAnsi="Fira Sans" w:eastAsia="Fira Sans" w:cs="Fira Sans"/>
          <w:color w:val="000000"/>
          <w:sz w:val="19"/>
          <w:szCs w:val="19"/>
        </w:rPr>
        <w:t xml:space="preserve"> 2022</w:t>
      </w:r>
    </w:p>
    <w:p w:rsidRPr="00FE756F" w:rsidR="004D7CCD" w:rsidP="004C6A6D" w:rsidRDefault="004D7CCD" w14:paraId="5E24E80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wyników pracy w corocznych szacunkach liczby rodzin według typów.</w:t>
      </w:r>
    </w:p>
    <w:p w:rsidRPr="00FE756F" w:rsidR="004D7CCD" w:rsidP="00EE0269" w:rsidRDefault="004D7CCD" w14:paraId="48E69F86"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5282B3FE"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7B3FE8B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Badań Demograficznych</w:t>
      </w:r>
    </w:p>
    <w:p w:rsidRPr="00FE756F" w:rsidR="004D7CCD" w:rsidP="001D75E3" w:rsidRDefault="004D7CCD" w14:paraId="5DCFC5B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w:t>
      </w:r>
      <w:r w:rsidRPr="00FE756F" w:rsidR="00721F3D">
        <w:rPr>
          <w:rFonts w:ascii="Fira Sans" w:hAnsi="Fira Sans" w:eastAsia="Fira Sans" w:cs="Fira Sans"/>
          <w:b/>
          <w:bCs/>
          <w:i/>
          <w:iCs/>
          <w:color w:val="000000"/>
          <w:sz w:val="24"/>
          <w:szCs w:val="24"/>
        </w:rPr>
        <w:t>i</w:t>
      </w:r>
      <w:r w:rsidRPr="00FE756F">
        <w:rPr>
          <w:rFonts w:ascii="Fira Sans" w:hAnsi="Fira Sans" w:eastAsia="Fira Sans" w:cs="Fira Sans"/>
          <w:b/>
          <w:bCs/>
          <w:i/>
          <w:iCs/>
          <w:color w:val="000000"/>
          <w:sz w:val="24"/>
          <w:szCs w:val="24"/>
        </w:rPr>
        <w:t xml:space="preserve"> współautorsk</w:t>
      </w:r>
      <w:r w:rsidRPr="00FE756F" w:rsidR="00721F3D">
        <w:rPr>
          <w:rFonts w:ascii="Fira Sans" w:hAnsi="Fira Sans" w:eastAsia="Fira Sans" w:cs="Fira Sans"/>
          <w:b/>
          <w:bCs/>
          <w:i/>
          <w:iCs/>
          <w:color w:val="000000"/>
          <w:sz w:val="24"/>
          <w:szCs w:val="24"/>
        </w:rPr>
        <w:t>ie</w:t>
      </w:r>
    </w:p>
    <w:p w:rsidRPr="00FE756F" w:rsidR="00955644" w:rsidP="004C6A6D" w:rsidRDefault="00206059" w14:paraId="06DFF20B"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GUS - Departament </w:t>
      </w:r>
      <w:r w:rsidRPr="00FE756F" w:rsidR="00955644">
        <w:rPr>
          <w:rFonts w:ascii="Fira Sans" w:hAnsi="Fira Sans" w:eastAsia="Fira Sans" w:cs="Fira Sans"/>
          <w:color w:val="000000"/>
          <w:sz w:val="19"/>
          <w:szCs w:val="19"/>
        </w:rPr>
        <w:t xml:space="preserve">Systemów Teleinformatycznych, </w:t>
      </w:r>
      <w:proofErr w:type="spellStart"/>
      <w:r w:rsidRPr="00FE756F" w:rsidR="00955644">
        <w:rPr>
          <w:rFonts w:ascii="Fira Sans" w:hAnsi="Fira Sans" w:eastAsia="Fira Sans" w:cs="Fira Sans"/>
          <w:color w:val="000000"/>
          <w:sz w:val="19"/>
          <w:szCs w:val="19"/>
        </w:rPr>
        <w:t>Geostatystyki</w:t>
      </w:r>
      <w:proofErr w:type="spellEnd"/>
      <w:r w:rsidRPr="00FE756F" w:rsidR="00955644">
        <w:rPr>
          <w:rFonts w:ascii="Fira Sans" w:hAnsi="Fira Sans" w:eastAsia="Fira Sans" w:cs="Fira Sans"/>
          <w:color w:val="000000"/>
          <w:sz w:val="19"/>
          <w:szCs w:val="19"/>
        </w:rPr>
        <w:t xml:space="preserve"> i Spisów</w:t>
      </w:r>
    </w:p>
    <w:p w:rsidRPr="00FE756F" w:rsidR="004D7CCD" w:rsidP="004C6A6D" w:rsidRDefault="00B26762" w14:paraId="5855423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KPRM</w:t>
      </w:r>
    </w:p>
    <w:p w:rsidRPr="00FE756F" w:rsidR="00905639" w:rsidP="00905639" w:rsidRDefault="00CB0B63" w14:paraId="59D96CD3" w14:textId="77777777">
      <w:pPr>
        <w:spacing w:after="160"/>
        <w:jc w:val="both"/>
        <w:rPr>
          <w:rFonts w:ascii="Fira Sans" w:hAnsi="Fira Sans" w:eastAsia="Calibri" w:cs="Calibri"/>
          <w:b/>
          <w:bCs/>
          <w:color w:val="000000"/>
          <w:sz w:val="28"/>
          <w:szCs w:val="28"/>
        </w:rPr>
      </w:pPr>
      <w:r w:rsidRPr="00FE756F">
        <w:br w:type="page"/>
      </w:r>
      <w:r w:rsidRPr="00FE756F" w:rsidR="00905639">
        <w:rPr>
          <w:rFonts w:ascii="Fira Sans" w:hAnsi="Fira Sans" w:eastAsia="Calibri" w:cs="Calibri"/>
          <w:b/>
          <w:bCs/>
          <w:color w:val="000000"/>
          <w:sz w:val="28"/>
          <w:szCs w:val="28"/>
        </w:rPr>
        <w:lastRenderedPageBreak/>
        <w:t>PRACA METODOLOGICZNA</w:t>
      </w:r>
    </w:p>
    <w:p w:rsidRPr="00FE756F" w:rsidR="00905639" w:rsidP="00905639" w:rsidRDefault="00905639" w14:paraId="0530D3BE" w14:textId="77777777">
      <w:pPr>
        <w:tabs>
          <w:tab w:val="left" w:pos="1530"/>
        </w:tabs>
        <w:spacing w:before="100" w:after="100" w:line="276" w:lineRule="auto"/>
        <w:jc w:val="both"/>
        <w:rPr>
          <w:rFonts w:ascii="Fira Sans" w:hAnsi="Fira Sans" w:eastAsia="Calibri" w:cs="Calibri"/>
          <w:color w:val="000000"/>
          <w:sz w:val="19"/>
        </w:rPr>
      </w:pPr>
      <w:r w:rsidRPr="00FE756F">
        <w:rPr>
          <w:rFonts w:ascii="Fira Sans" w:hAnsi="Fira Sans" w:eastAsia="Calibri" w:cs="Calibri"/>
          <w:b/>
          <w:bCs/>
          <w:color w:val="000000"/>
          <w:sz w:val="24"/>
          <w:szCs w:val="24"/>
        </w:rPr>
        <w:t>Id:</w:t>
      </w:r>
      <w:r w:rsidRPr="00FE756F">
        <w:rPr>
          <w:rFonts w:ascii="Fira Sans" w:hAnsi="Fira Sans" w:eastAsia="Calibri" w:cs="Calibri"/>
          <w:b/>
          <w:bCs/>
          <w:color w:val="000000"/>
          <w:sz w:val="24"/>
          <w:szCs w:val="24"/>
        </w:rPr>
        <w:tab/>
      </w:r>
      <w:r w:rsidRPr="00FE756F">
        <w:rPr>
          <w:rFonts w:ascii="Fira Sans" w:hAnsi="Fira Sans" w:eastAsia="Calibri" w:cs="Calibri"/>
          <w:color w:val="000000"/>
          <w:sz w:val="19"/>
        </w:rPr>
        <w:t>51</w:t>
      </w:r>
    </w:p>
    <w:p w:rsidRPr="00FE756F" w:rsidR="00905639" w:rsidP="00905639" w:rsidRDefault="00905639" w14:paraId="3D37C184" w14:textId="77777777">
      <w:pPr>
        <w:tabs>
          <w:tab w:val="left" w:pos="1530"/>
        </w:tabs>
        <w:spacing w:before="100" w:after="100" w:line="276" w:lineRule="auto"/>
        <w:jc w:val="both"/>
        <w:rPr>
          <w:rFonts w:ascii="Fira Sans" w:hAnsi="Fira Sans" w:eastAsia="Calibri" w:cs="Calibri"/>
          <w:color w:val="000000"/>
          <w:sz w:val="19"/>
        </w:rPr>
      </w:pPr>
      <w:r w:rsidRPr="00FE756F">
        <w:rPr>
          <w:rFonts w:ascii="Fira Sans" w:hAnsi="Fira Sans" w:eastAsia="Calibri" w:cs="Calibri"/>
          <w:b/>
          <w:bCs/>
          <w:color w:val="000000"/>
          <w:sz w:val="24"/>
          <w:szCs w:val="24"/>
        </w:rPr>
        <w:t>Symbol:</w:t>
      </w:r>
      <w:r w:rsidRPr="00FE756F">
        <w:rPr>
          <w:rFonts w:ascii="Fira Sans" w:hAnsi="Fira Sans" w:eastAsia="Calibri" w:cs="Calibri"/>
          <w:b/>
          <w:bCs/>
          <w:color w:val="000000"/>
          <w:sz w:val="24"/>
          <w:szCs w:val="24"/>
        </w:rPr>
        <w:tab/>
      </w:r>
      <w:r w:rsidRPr="00FE756F">
        <w:rPr>
          <w:rFonts w:ascii="Fira Sans" w:hAnsi="Fira Sans" w:eastAsia="Calibri" w:cs="Calibri"/>
          <w:color w:val="000000"/>
          <w:sz w:val="19"/>
        </w:rPr>
        <w:t>3.253</w:t>
      </w:r>
    </w:p>
    <w:p w:rsidRPr="00FE756F" w:rsidR="00905639" w:rsidP="00905639" w:rsidRDefault="00905639" w14:paraId="1F07C636" w14:textId="77777777">
      <w:pPr>
        <w:tabs>
          <w:tab w:val="left" w:pos="1530"/>
        </w:tabs>
        <w:spacing w:before="100" w:after="100" w:line="276" w:lineRule="auto"/>
        <w:jc w:val="both"/>
        <w:rPr>
          <w:rFonts w:ascii="Fira Sans" w:hAnsi="Fira Sans" w:eastAsia="Calibri" w:cs="Calibri"/>
          <w:color w:val="000000"/>
          <w:sz w:val="19"/>
        </w:rPr>
      </w:pPr>
      <w:r w:rsidRPr="00FE756F">
        <w:rPr>
          <w:rFonts w:ascii="Fira Sans" w:hAnsi="Fira Sans" w:eastAsia="Calibri" w:cs="Calibri"/>
          <w:b/>
          <w:bCs/>
          <w:color w:val="000000"/>
          <w:sz w:val="24"/>
          <w:szCs w:val="24"/>
        </w:rPr>
        <w:t>Tytuł:</w:t>
      </w:r>
      <w:r w:rsidRPr="00FE756F">
        <w:rPr>
          <w:rFonts w:ascii="Fira Sans" w:hAnsi="Fira Sans" w:eastAsia="Calibri" w:cs="Calibri"/>
          <w:b/>
          <w:bCs/>
          <w:color w:val="000000"/>
          <w:sz w:val="24"/>
          <w:szCs w:val="24"/>
        </w:rPr>
        <w:tab/>
      </w:r>
      <w:r w:rsidRPr="00FE756F">
        <w:rPr>
          <w:rFonts w:ascii="Fira Sans" w:hAnsi="Fira Sans" w:eastAsia="Calibri" w:cs="Calibri"/>
          <w:color w:val="000000"/>
          <w:sz w:val="19"/>
        </w:rPr>
        <w:t>Kontrola ujawniania danych w badaniu wypadków przy pracy</w:t>
      </w:r>
    </w:p>
    <w:p w:rsidRPr="00FE756F" w:rsidR="00905639" w:rsidP="00905639" w:rsidRDefault="00905639" w14:paraId="084BD69E" w14:textId="77777777">
      <w:pPr>
        <w:tabs>
          <w:tab w:val="left" w:pos="1530"/>
        </w:tabs>
        <w:spacing w:before="100" w:after="100" w:line="276" w:lineRule="auto"/>
        <w:jc w:val="both"/>
        <w:rPr>
          <w:rFonts w:ascii="Fira Sans" w:hAnsi="Fira Sans" w:eastAsia="Calibri" w:cs="Calibri"/>
          <w:color w:val="000000"/>
          <w:sz w:val="19"/>
        </w:rPr>
      </w:pPr>
      <w:r w:rsidRPr="00FE756F">
        <w:rPr>
          <w:rFonts w:ascii="Fira Sans" w:hAnsi="Fira Sans" w:eastAsia="Calibri" w:cs="Calibri"/>
          <w:b/>
          <w:bCs/>
          <w:color w:val="000000"/>
          <w:sz w:val="24"/>
          <w:szCs w:val="24"/>
        </w:rPr>
        <w:t>Obszar:</w:t>
      </w:r>
      <w:r w:rsidRPr="00FE756F">
        <w:rPr>
          <w:rFonts w:ascii="Fira Sans" w:hAnsi="Fira Sans" w:eastAsia="Calibri" w:cs="Calibri"/>
          <w:b/>
          <w:bCs/>
          <w:color w:val="000000"/>
          <w:sz w:val="24"/>
          <w:szCs w:val="24"/>
        </w:rPr>
        <w:tab/>
      </w:r>
      <w:r w:rsidRPr="00FE756F">
        <w:rPr>
          <w:rFonts w:ascii="Fira Sans" w:hAnsi="Fira Sans" w:eastAsia="Calibri" w:cs="Calibri"/>
          <w:color w:val="000000"/>
          <w:sz w:val="19"/>
        </w:rPr>
        <w:t>statystyka wielodziedzinowa</w:t>
      </w:r>
    </w:p>
    <w:p w:rsidRPr="00FE756F" w:rsidR="00905639" w:rsidP="00905639" w:rsidRDefault="00905639" w14:paraId="60752C6F" w14:textId="77777777">
      <w:pPr>
        <w:spacing w:after="160"/>
        <w:jc w:val="both"/>
        <w:rPr>
          <w:rFonts w:ascii="Fira Sans" w:hAnsi="Fira Sans" w:eastAsia="Calibri" w:cs="Calibri"/>
          <w:b/>
          <w:bCs/>
          <w:color w:val="000000"/>
          <w:sz w:val="28"/>
          <w:szCs w:val="28"/>
        </w:rPr>
      </w:pPr>
      <w:r w:rsidRPr="00FE756F">
        <w:rPr>
          <w:rFonts w:ascii="Fira Sans" w:hAnsi="Fira Sans" w:eastAsia="Calibri" w:cs="Calibri"/>
          <w:b/>
          <w:bCs/>
          <w:color w:val="000000"/>
          <w:sz w:val="28"/>
          <w:szCs w:val="28"/>
        </w:rPr>
        <w:t>Charakterystyka</w:t>
      </w:r>
    </w:p>
    <w:p w:rsidRPr="00FE756F" w:rsidR="00905639" w:rsidP="00905639" w:rsidRDefault="00905639" w14:paraId="0A3691A4"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Cel prowadzenia pracy</w:t>
      </w:r>
    </w:p>
    <w:p w:rsidRPr="00FE756F" w:rsidR="00905639" w:rsidP="00905639" w:rsidRDefault="00905639" w14:paraId="6A7E08F5" w14:textId="77777777">
      <w:pPr>
        <w:spacing w:before="100" w:after="100" w:line="276" w:lineRule="auto"/>
        <w:jc w:val="both"/>
        <w:rPr>
          <w:rFonts w:ascii="Fira Sans" w:hAnsi="Fira Sans" w:eastAsia="Calibri" w:cs="Calibri"/>
          <w:color w:val="000000"/>
          <w:sz w:val="19"/>
        </w:rPr>
      </w:pPr>
      <w:r w:rsidRPr="00FE756F">
        <w:rPr>
          <w:rFonts w:ascii="Fira Sans" w:hAnsi="Fira Sans" w:eastAsia="Calibri" w:cs="Calibri"/>
          <w:color w:val="000000"/>
          <w:sz w:val="19"/>
        </w:rPr>
        <w:t>nowa metodyka realizacji badania</w:t>
      </w:r>
    </w:p>
    <w:p w:rsidRPr="00FE756F" w:rsidR="00905639" w:rsidP="00905639" w:rsidRDefault="00905639" w14:paraId="002A8AAE"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Opis celu prowadzenia pracy</w:t>
      </w:r>
    </w:p>
    <w:p w:rsidRPr="00FE756F" w:rsidR="00905639" w:rsidP="00905639" w:rsidRDefault="00905639" w14:paraId="7B16E95C" w14:textId="77777777">
      <w:pPr>
        <w:spacing w:before="100" w:after="100" w:line="276" w:lineRule="auto"/>
        <w:jc w:val="both"/>
        <w:rPr>
          <w:rFonts w:ascii="Fira Sans" w:hAnsi="Fira Sans" w:eastAsia="Calibri" w:cs="Calibri"/>
          <w:color w:val="000000"/>
          <w:sz w:val="19"/>
        </w:rPr>
      </w:pPr>
      <w:r w:rsidRPr="00FE756F">
        <w:rPr>
          <w:rFonts w:ascii="Fira Sans" w:hAnsi="Fira Sans" w:eastAsia="Calibri" w:cs="Calibri"/>
          <w:color w:val="000000"/>
          <w:sz w:val="19"/>
        </w:rPr>
        <w:t>Głównym celem pracy metodologicznej jest wypracowanie procesu przygotowania zbiorów danych jednostkowych (</w:t>
      </w:r>
      <w:proofErr w:type="spellStart"/>
      <w:r w:rsidRPr="00FE756F">
        <w:rPr>
          <w:rFonts w:ascii="Fira Sans" w:hAnsi="Fira Sans" w:eastAsia="Calibri" w:cs="Calibri"/>
          <w:color w:val="000000"/>
          <w:sz w:val="19"/>
        </w:rPr>
        <w:t>mikrodanych</w:t>
      </w:r>
      <w:proofErr w:type="spellEnd"/>
      <w:r w:rsidRPr="00FE756F">
        <w:rPr>
          <w:rFonts w:ascii="Fira Sans" w:hAnsi="Fira Sans" w:eastAsia="Calibri" w:cs="Calibri"/>
          <w:color w:val="000000"/>
          <w:sz w:val="19"/>
        </w:rPr>
        <w:t>) z prowadzonego przez GUS badania 1. 23. 10 Wypadków przy pracy do udostępniania użytkownikom zewnętrznym. W pracy metodologicznej uwzględnione zostaną takie zagadnienia, jak: klasyfikacja zmiennych w zbiorach danych jednostkowych z punktu widzenia ochrony informacji wrażliwych, selekcja wśród zmiennych tych, które mogą (i  tych, które nie powinny) zostać udostępnione, definicja scenariuszy ujawnień oraz wybór metod szacowania ryzyka ujawnienia informacji poufnych. Praca obejmie również adaptację metod kontroli ujawniania danych jednostkowych (</w:t>
      </w:r>
      <w:proofErr w:type="spellStart"/>
      <w:r w:rsidRPr="00FE756F">
        <w:rPr>
          <w:rFonts w:ascii="Fira Sans" w:hAnsi="Fira Sans" w:eastAsia="Calibri" w:cs="Calibri"/>
          <w:color w:val="000000"/>
          <w:sz w:val="19"/>
        </w:rPr>
        <w:t>anonimizacja</w:t>
      </w:r>
      <w:proofErr w:type="spellEnd"/>
      <w:r w:rsidRPr="00FE756F">
        <w:rPr>
          <w:rFonts w:ascii="Fira Sans" w:hAnsi="Fira Sans" w:eastAsia="Calibri" w:cs="Calibri"/>
          <w:color w:val="000000"/>
          <w:sz w:val="19"/>
        </w:rPr>
        <w:t xml:space="preserve">, maskowanie </w:t>
      </w:r>
      <w:proofErr w:type="spellStart"/>
      <w:r w:rsidRPr="00FE756F">
        <w:rPr>
          <w:rFonts w:ascii="Fira Sans" w:hAnsi="Fira Sans" w:eastAsia="Calibri" w:cs="Calibri"/>
          <w:color w:val="000000"/>
          <w:sz w:val="19"/>
        </w:rPr>
        <w:t>niezakłóceniowe</w:t>
      </w:r>
      <w:proofErr w:type="spellEnd"/>
      <w:r w:rsidRPr="00FE756F">
        <w:rPr>
          <w:rFonts w:ascii="Fira Sans" w:hAnsi="Fira Sans" w:eastAsia="Calibri" w:cs="Calibri"/>
          <w:color w:val="000000"/>
          <w:sz w:val="19"/>
        </w:rPr>
        <w:t xml:space="preserve"> i zakłóceniowe, metody deterministyczne i probabilistyczne) do potrzeb rozpatrywanego badania (względnie wypracowanie oryginalnych rozwiązań gdy zajdzie taka potrzeba), a także pomiar straty informacji ponoszonej wskutek procesu ochrony danych wrażliwych przed ujawnieniem. </w:t>
      </w:r>
    </w:p>
    <w:p w:rsidRPr="00FE756F" w:rsidR="00905639" w:rsidP="00905639" w:rsidRDefault="00905639" w14:paraId="39035873"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Uzasadnienie użyteczności - realizacja</w:t>
      </w:r>
    </w:p>
    <w:p w:rsidRPr="00FE756F" w:rsidR="00905639" w:rsidP="00905639" w:rsidRDefault="00905639" w14:paraId="5064F68A" w14:textId="77777777">
      <w:pPr>
        <w:tabs>
          <w:tab w:val="left" w:pos="408"/>
        </w:tabs>
        <w:spacing w:before="100" w:after="100" w:line="276" w:lineRule="auto"/>
        <w:jc w:val="both"/>
        <w:rPr>
          <w:rFonts w:ascii="Fira Sans" w:hAnsi="Fira Sans"/>
          <w:sz w:val="19"/>
        </w:rPr>
      </w:pPr>
      <w:r w:rsidRPr="00FE756F">
        <w:rPr>
          <w:rFonts w:ascii="Fira Sans" w:hAnsi="Fira Sans" w:eastAsia="Calibri" w:cs="Calibri"/>
          <w:color w:val="000000"/>
          <w:sz w:val="19"/>
        </w:rPr>
        <w:t>•</w:t>
      </w:r>
      <w:r w:rsidRPr="00FE756F">
        <w:rPr>
          <w:rFonts w:ascii="Fira Sans" w:hAnsi="Fira Sans"/>
          <w:sz w:val="19"/>
        </w:rPr>
        <w:tab/>
      </w:r>
      <w:r w:rsidRPr="00FE756F">
        <w:rPr>
          <w:rFonts w:ascii="Fira Sans" w:hAnsi="Fira Sans" w:eastAsia="Calibri" w:cs="Calibri"/>
          <w:color w:val="000000"/>
          <w:sz w:val="19"/>
        </w:rPr>
        <w:t>potrzeb użytkowników</w:t>
      </w:r>
    </w:p>
    <w:p w:rsidRPr="00FE756F" w:rsidR="00905639" w:rsidP="00905639" w:rsidRDefault="00905639" w14:paraId="4C52DFE7" w14:textId="77777777">
      <w:pPr>
        <w:spacing w:before="100" w:after="100" w:line="276" w:lineRule="auto"/>
        <w:jc w:val="both"/>
        <w:rPr>
          <w:rFonts w:ascii="Fira Sans" w:hAnsi="Fira Sans" w:eastAsia="Calibri" w:cs="Calibri"/>
          <w:color w:val="000000"/>
          <w:sz w:val="19"/>
        </w:rPr>
      </w:pPr>
      <w:r w:rsidRPr="00FE756F">
        <w:rPr>
          <w:rFonts w:ascii="Fira Sans" w:hAnsi="Fira Sans" w:eastAsia="Calibri" w:cs="Calibri"/>
          <w:color w:val="000000"/>
          <w:sz w:val="19"/>
        </w:rPr>
        <w:t xml:space="preserve">Jedną z grup odbiorców informacji z tego badania przewidzianą w Programie Badań Statystycznych Statystyki Publicznej – obok administracji rządowej, Sejmu i Senatu – są placówki naukowe lub badawcze oraz szkoły wyższe (nauczyciele akademiccy i studenci). Ze względu na poufny charakter zbiorów danych jednostkowych z badania Wypadków przy pracy (które zawierają informacje o osobach fizycznych i prawnych), ryzyko identyfikacji tych osób, a także ze względu na obowiązujące zasady prawa polskiego, europejskiego oraz przyjęte zasady etyczne, </w:t>
      </w:r>
      <w:proofErr w:type="spellStart"/>
      <w:r w:rsidRPr="00FE756F">
        <w:rPr>
          <w:rFonts w:ascii="Fira Sans" w:hAnsi="Fira Sans" w:eastAsia="Calibri" w:cs="Calibri"/>
          <w:color w:val="000000"/>
          <w:sz w:val="19"/>
        </w:rPr>
        <w:t>mikrodane</w:t>
      </w:r>
      <w:proofErr w:type="spellEnd"/>
      <w:r w:rsidRPr="00FE756F">
        <w:rPr>
          <w:rFonts w:ascii="Fira Sans" w:hAnsi="Fira Sans" w:eastAsia="Calibri" w:cs="Calibri"/>
          <w:color w:val="000000"/>
          <w:sz w:val="19"/>
        </w:rPr>
        <w:t xml:space="preserve"> muszą zostać w odpowiedni sposób zanonimizowane przed ich udostępnieniem. </w:t>
      </w:r>
    </w:p>
    <w:p w:rsidRPr="00FE756F" w:rsidR="00905639" w:rsidP="00905639" w:rsidRDefault="00905639" w14:paraId="22647D9B"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Zakres prowadzonych prac</w:t>
      </w:r>
    </w:p>
    <w:p w:rsidRPr="00FE756F" w:rsidR="00905639" w:rsidP="00905639" w:rsidRDefault="00905639" w14:paraId="0433713D" w14:textId="77777777">
      <w:pPr>
        <w:spacing w:line="276" w:lineRule="auto"/>
        <w:jc w:val="both"/>
        <w:rPr>
          <w:rFonts w:ascii="Fira Sans" w:hAnsi="Fira Sans" w:eastAsia="Calibri" w:cs="Calibri"/>
          <w:color w:val="000000"/>
          <w:sz w:val="19"/>
        </w:rPr>
      </w:pPr>
      <w:r w:rsidRPr="00FE756F">
        <w:rPr>
          <w:rFonts w:ascii="Fira Sans" w:hAnsi="Fira Sans" w:eastAsia="Calibri" w:cs="Calibri"/>
          <w:color w:val="000000"/>
          <w:sz w:val="19"/>
        </w:rPr>
        <w:t>Zakres prowadzonych przez jednostkę wiodącą oraz jednostkę współautorską działań w ramach pracy metodologicznej obejmie:</w:t>
      </w:r>
    </w:p>
    <w:p w:rsidRPr="00FE756F" w:rsidR="00905639" w:rsidP="00905639" w:rsidRDefault="00905639" w14:paraId="448BE10A"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klasyfikację zmiennych w zbiorach danych jednostkowych z punktu widzenia ochrony informacji wrażliwych,</w:t>
      </w:r>
    </w:p>
    <w:p w:rsidRPr="00FE756F" w:rsidR="00905639" w:rsidP="00905639" w:rsidRDefault="00905639" w14:paraId="45451918"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selekcję wśród zmiennych tych, które mogą (i tych, które nie powinny) zostać udostępnione,</w:t>
      </w:r>
    </w:p>
    <w:p w:rsidRPr="00FE756F" w:rsidR="00905639" w:rsidP="00905639" w:rsidRDefault="00905639" w14:paraId="06E08D1B"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definicję scenariuszy ujawnień,</w:t>
      </w:r>
    </w:p>
    <w:p w:rsidRPr="00FE756F" w:rsidR="00905639" w:rsidP="00905639" w:rsidRDefault="00905639" w14:paraId="6F92010C"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wybór metod szacowania ryzyka ujawnienia informacji poufnych,</w:t>
      </w:r>
    </w:p>
    <w:p w:rsidRPr="00FE756F" w:rsidR="00905639" w:rsidP="00905639" w:rsidRDefault="00905639" w14:paraId="4F3F2B0F"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adaptację metod kontroli ujawniania danych jednostkowych (</w:t>
      </w:r>
      <w:proofErr w:type="spellStart"/>
      <w:r w:rsidRPr="00FE756F">
        <w:rPr>
          <w:rFonts w:ascii="Fira Sans" w:hAnsi="Fira Sans" w:eastAsia="Calibri" w:cs="Calibri"/>
          <w:color w:val="000000"/>
          <w:sz w:val="19"/>
          <w:lang w:val="pl-PL"/>
        </w:rPr>
        <w:t>anonimizacja</w:t>
      </w:r>
      <w:proofErr w:type="spellEnd"/>
      <w:r w:rsidRPr="00FE756F">
        <w:rPr>
          <w:rFonts w:ascii="Fira Sans" w:hAnsi="Fira Sans" w:eastAsia="Calibri" w:cs="Calibri"/>
          <w:color w:val="000000"/>
          <w:sz w:val="19"/>
          <w:lang w:val="pl-PL"/>
        </w:rPr>
        <w:t xml:space="preserve">, maskowanie </w:t>
      </w:r>
      <w:proofErr w:type="spellStart"/>
      <w:r w:rsidRPr="00FE756F">
        <w:rPr>
          <w:rFonts w:ascii="Fira Sans" w:hAnsi="Fira Sans" w:eastAsia="Calibri" w:cs="Calibri"/>
          <w:color w:val="000000"/>
          <w:sz w:val="19"/>
          <w:lang w:val="pl-PL"/>
        </w:rPr>
        <w:t>niezakłóceniowe</w:t>
      </w:r>
      <w:proofErr w:type="spellEnd"/>
      <w:r w:rsidRPr="00FE756F">
        <w:rPr>
          <w:rFonts w:ascii="Fira Sans" w:hAnsi="Fira Sans" w:eastAsia="Calibri" w:cs="Calibri"/>
          <w:color w:val="000000"/>
          <w:sz w:val="19"/>
          <w:lang w:val="pl-PL"/>
        </w:rPr>
        <w:t xml:space="preserve"> i zakłóceniowe, metody deterministyczne i probabilistyczne) do potrzeb rozpatrywanego badania (względnie wypracowanie oryginalnych rozwiązań gdy zajdzie taka potrzeba),</w:t>
      </w:r>
    </w:p>
    <w:p w:rsidRPr="00FE756F" w:rsidR="00905639" w:rsidP="00905639" w:rsidRDefault="00905639" w14:paraId="4563C879"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pomiar straty informacji ponoszonej wskutek procesu ochrony danych wrażliwych przed ujawnieniem,</w:t>
      </w:r>
    </w:p>
    <w:p w:rsidRPr="00FE756F" w:rsidR="00905639" w:rsidP="00905639" w:rsidRDefault="00905639" w14:paraId="200EA49F"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opis wybranych zagadnień teoretycznych związanych z danymi jednostkowymi, w tym uwarunkowań legislacyjnych i etycznych ich udostępniania, a także rodzajów i form upowszechniania tych danych,</w:t>
      </w:r>
    </w:p>
    <w:p w:rsidRPr="00FE756F" w:rsidR="00905639" w:rsidP="00905639" w:rsidRDefault="00905639" w14:paraId="6CCE395B"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weryfikację wybranych, opisanych od strony teoretycznej, podejść na rzeczywistych zbiorach danych jednostkowych w celu wskazania spośród nich tych, które uznać można za optymalne i zalecane,</w:t>
      </w:r>
    </w:p>
    <w:p w:rsidRPr="00FE756F" w:rsidR="00905639" w:rsidP="00905639" w:rsidRDefault="00905639" w14:paraId="3E7B50D8"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t xml:space="preserve">wypracowanie i scharakteryzowanie procesu kontroli ujawniania </w:t>
      </w:r>
      <w:proofErr w:type="spellStart"/>
      <w:r w:rsidRPr="00FE756F">
        <w:rPr>
          <w:rFonts w:ascii="Fira Sans" w:hAnsi="Fira Sans" w:eastAsia="Calibri" w:cs="Calibri"/>
          <w:color w:val="000000"/>
          <w:sz w:val="19"/>
          <w:lang w:val="pl-PL"/>
        </w:rPr>
        <w:t>mikrodanych</w:t>
      </w:r>
      <w:proofErr w:type="spellEnd"/>
      <w:r w:rsidRPr="00FE756F">
        <w:rPr>
          <w:rFonts w:ascii="Fira Sans" w:hAnsi="Fira Sans" w:eastAsia="Calibri" w:cs="Calibri"/>
          <w:color w:val="000000"/>
          <w:sz w:val="19"/>
          <w:lang w:val="pl-PL"/>
        </w:rPr>
        <w:t xml:space="preserve"> z badania „Wypadków przy pracy”, uwzględniającego przeznaczenie takich zbiorów, które będą</w:t>
      </w:r>
      <w:r w:rsidRPr="00FE756F" w:rsidR="008C3FDC">
        <w:rPr>
          <w:rFonts w:ascii="Fira Sans" w:hAnsi="Fira Sans" w:eastAsia="Calibri" w:cs="Calibri"/>
          <w:color w:val="000000"/>
          <w:sz w:val="19"/>
          <w:lang w:val="pl-PL"/>
        </w:rPr>
        <w:t xml:space="preserve"> mo</w:t>
      </w:r>
      <w:r w:rsidRPr="00FE756F">
        <w:rPr>
          <w:rFonts w:ascii="Fira Sans" w:hAnsi="Fira Sans" w:eastAsia="Calibri" w:cs="Calibri"/>
          <w:color w:val="000000"/>
          <w:sz w:val="19"/>
          <w:lang w:val="pl-PL"/>
        </w:rPr>
        <w:t>gły być stosowane przy przygotowywaniu finalnych zbiorów danych jednostkowych udostępnianych z kolejnych edycji tego badania statystycznego,</w:t>
      </w:r>
    </w:p>
    <w:p w:rsidRPr="00FE756F" w:rsidR="00905639" w:rsidP="00905639" w:rsidRDefault="00905639" w14:paraId="1BD940D1" w14:textId="77777777">
      <w:pPr>
        <w:pStyle w:val="Akapitzlist"/>
        <w:numPr>
          <w:ilvl w:val="0"/>
          <w:numId w:val="18"/>
        </w:numPr>
        <w:spacing w:before="100" w:after="100" w:line="276" w:lineRule="auto"/>
        <w:ind w:left="426" w:hanging="426"/>
        <w:jc w:val="both"/>
        <w:rPr>
          <w:rFonts w:ascii="Fira Sans" w:hAnsi="Fira Sans" w:eastAsia="Calibri" w:cs="Calibri"/>
          <w:color w:val="000000"/>
          <w:sz w:val="19"/>
          <w:lang w:val="pl-PL"/>
        </w:rPr>
      </w:pPr>
      <w:r w:rsidRPr="00FE756F">
        <w:rPr>
          <w:rFonts w:ascii="Fira Sans" w:hAnsi="Fira Sans" w:eastAsia="Calibri" w:cs="Calibri"/>
          <w:color w:val="000000"/>
          <w:sz w:val="19"/>
          <w:lang w:val="pl-PL"/>
        </w:rPr>
        <w:lastRenderedPageBreak/>
        <w:t xml:space="preserve">opracowanie szablonu dokumentacji z przeprowadzenia procesu kontroli ujawniania danych statystycznych na </w:t>
      </w:r>
      <w:proofErr w:type="spellStart"/>
      <w:r w:rsidRPr="00FE756F">
        <w:rPr>
          <w:rFonts w:ascii="Fira Sans" w:hAnsi="Fira Sans" w:eastAsia="Calibri" w:cs="Calibri"/>
          <w:color w:val="000000"/>
          <w:sz w:val="19"/>
          <w:lang w:val="pl-PL"/>
        </w:rPr>
        <w:t>mikrodanych</w:t>
      </w:r>
      <w:proofErr w:type="spellEnd"/>
      <w:r w:rsidRPr="00FE756F">
        <w:rPr>
          <w:rFonts w:ascii="Fira Sans" w:hAnsi="Fira Sans" w:eastAsia="Calibri" w:cs="Calibri"/>
          <w:color w:val="000000"/>
          <w:sz w:val="19"/>
          <w:lang w:val="pl-PL"/>
        </w:rPr>
        <w:t xml:space="preserve"> dla użytkowników takich zasobów (przygotowana według tego wzorca dokumentacja załączana będzie do udostępnianych zbiorów danych jednostkowych, a znajdą się w niej m. in. wskazówki dotyczące sprawdzania różnej postaci wynikowych danych statystycznych oraz szacunki dotyczące oczekiwanej straty informacji powstałej na skutek zastosowania kontroli ujawniania danych). </w:t>
      </w:r>
    </w:p>
    <w:p w:rsidRPr="00FE756F" w:rsidR="00905639" w:rsidP="00905639" w:rsidRDefault="00905639" w14:paraId="78985D4D" w14:textId="77777777">
      <w:pPr>
        <w:spacing w:after="160"/>
        <w:jc w:val="both"/>
        <w:rPr>
          <w:rFonts w:ascii="Fira Sans" w:hAnsi="Fira Sans" w:eastAsia="Calibri" w:cs="Calibri"/>
          <w:b/>
          <w:bCs/>
          <w:color w:val="000000"/>
          <w:sz w:val="28"/>
          <w:szCs w:val="28"/>
        </w:rPr>
      </w:pPr>
      <w:r w:rsidRPr="00FE756F">
        <w:rPr>
          <w:rFonts w:ascii="Fira Sans" w:hAnsi="Fira Sans" w:eastAsia="Calibri" w:cs="Calibri"/>
          <w:b/>
          <w:bCs/>
          <w:color w:val="000000"/>
          <w:sz w:val="28"/>
          <w:szCs w:val="28"/>
        </w:rPr>
        <w:t>Terminy realizacji pracy</w:t>
      </w:r>
    </w:p>
    <w:p w:rsidRPr="00FE756F" w:rsidR="00905639" w:rsidP="00905639" w:rsidRDefault="00905639" w14:paraId="084048D7"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Termin rozpoczęcia pracy</w:t>
      </w:r>
    </w:p>
    <w:p w:rsidRPr="00FE756F" w:rsidR="00905639" w:rsidP="00905639" w:rsidRDefault="00905639" w14:paraId="253708F1" w14:textId="77777777">
      <w:pPr>
        <w:spacing w:before="100" w:after="100" w:line="276" w:lineRule="auto"/>
        <w:jc w:val="both"/>
        <w:rPr>
          <w:rFonts w:ascii="Fira Sans" w:hAnsi="Fira Sans"/>
          <w:sz w:val="19"/>
        </w:rPr>
      </w:pPr>
      <w:r w:rsidRPr="00FE756F">
        <w:rPr>
          <w:rFonts w:ascii="Fira Sans" w:hAnsi="Fira Sans" w:eastAsia="Calibri" w:cs="Calibri"/>
          <w:color w:val="000000"/>
          <w:sz w:val="19"/>
        </w:rPr>
        <w:t>Lipiec 2019</w:t>
      </w:r>
    </w:p>
    <w:p w:rsidRPr="00FE756F" w:rsidR="00905639" w:rsidP="00905639" w:rsidRDefault="00905639" w14:paraId="4B5EDF2A"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Termin i forma zakończenia pracy</w:t>
      </w:r>
    </w:p>
    <w:p w:rsidRPr="00FE756F" w:rsidR="00905639" w:rsidP="00905639" w:rsidRDefault="00905639" w14:paraId="11A43164" w14:textId="77777777">
      <w:pPr>
        <w:spacing w:before="100" w:after="100" w:line="276" w:lineRule="auto"/>
        <w:jc w:val="both"/>
        <w:rPr>
          <w:rFonts w:ascii="Fira Sans" w:hAnsi="Fira Sans"/>
          <w:sz w:val="19"/>
        </w:rPr>
      </w:pPr>
      <w:r w:rsidRPr="00FE756F">
        <w:rPr>
          <w:rFonts w:ascii="Fira Sans" w:hAnsi="Fira Sans" w:eastAsia="Calibri" w:cs="Calibri"/>
          <w:color w:val="000000"/>
          <w:sz w:val="19"/>
        </w:rPr>
        <w:t>Czerwiec 2021</w:t>
      </w:r>
    </w:p>
    <w:p w:rsidRPr="00FE756F" w:rsidR="00905639" w:rsidP="00905639" w:rsidRDefault="00905639" w14:paraId="630788B7" w14:textId="77777777">
      <w:pPr>
        <w:tabs>
          <w:tab w:val="left" w:pos="408"/>
        </w:tabs>
        <w:spacing w:before="100" w:after="100" w:line="276" w:lineRule="auto"/>
        <w:jc w:val="both"/>
        <w:rPr>
          <w:rFonts w:ascii="Fira Sans" w:hAnsi="Fira Sans"/>
          <w:sz w:val="19"/>
        </w:rPr>
      </w:pPr>
      <w:r w:rsidRPr="00FE756F">
        <w:rPr>
          <w:rFonts w:ascii="Fira Sans" w:hAnsi="Fira Sans" w:eastAsia="Calibri" w:cs="Calibri"/>
          <w:color w:val="000000"/>
          <w:sz w:val="19"/>
        </w:rPr>
        <w:t>•</w:t>
      </w:r>
      <w:r w:rsidRPr="00FE756F">
        <w:rPr>
          <w:rFonts w:ascii="Fira Sans" w:hAnsi="Fira Sans"/>
          <w:sz w:val="19"/>
        </w:rPr>
        <w:tab/>
      </w:r>
      <w:r w:rsidRPr="00FE756F">
        <w:rPr>
          <w:rFonts w:ascii="Fira Sans" w:hAnsi="Fira Sans" w:eastAsia="Calibri" w:cs="Calibri"/>
          <w:color w:val="000000"/>
          <w:sz w:val="19"/>
        </w:rPr>
        <w:t>zeszyt metodologiczny. Kontrola ujawniania danych w badaniu wypadków przy pracy</w:t>
      </w:r>
    </w:p>
    <w:p w:rsidRPr="00FE756F" w:rsidR="00905639" w:rsidP="00905639" w:rsidRDefault="00905639" w14:paraId="3314C7F2"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Termin i forma zastosowania w statystyce</w:t>
      </w:r>
    </w:p>
    <w:p w:rsidRPr="00FE756F" w:rsidR="00905639" w:rsidP="00905639" w:rsidRDefault="00762841" w14:paraId="3F47653B" w14:textId="77777777">
      <w:pPr>
        <w:spacing w:before="100" w:after="100" w:line="276" w:lineRule="auto"/>
        <w:jc w:val="both"/>
        <w:rPr>
          <w:rFonts w:ascii="Fira Sans" w:hAnsi="Fira Sans"/>
          <w:sz w:val="19"/>
        </w:rPr>
      </w:pPr>
      <w:r w:rsidRPr="00FE756F">
        <w:rPr>
          <w:rFonts w:ascii="Fira Sans" w:hAnsi="Fira Sans" w:eastAsia="Calibri" w:cs="Calibri"/>
          <w:color w:val="000000"/>
          <w:sz w:val="19"/>
        </w:rPr>
        <w:t>Grudzień</w:t>
      </w:r>
      <w:r w:rsidRPr="00FE756F" w:rsidR="00905639">
        <w:rPr>
          <w:rFonts w:ascii="Fira Sans" w:hAnsi="Fira Sans" w:eastAsia="Calibri" w:cs="Calibri"/>
          <w:color w:val="000000"/>
          <w:sz w:val="19"/>
        </w:rPr>
        <w:t xml:space="preserve"> 2021</w:t>
      </w:r>
    </w:p>
    <w:p w:rsidRPr="00FE756F" w:rsidR="00905639" w:rsidP="00905639" w:rsidRDefault="00905639" w14:paraId="31036BDD" w14:textId="77777777">
      <w:pPr>
        <w:spacing w:after="160"/>
        <w:jc w:val="both"/>
        <w:rPr>
          <w:rFonts w:ascii="Fira Sans" w:hAnsi="Fira Sans" w:eastAsia="Calibri" w:cs="Calibri"/>
          <w:b/>
          <w:bCs/>
          <w:color w:val="000000"/>
          <w:sz w:val="28"/>
          <w:szCs w:val="28"/>
        </w:rPr>
      </w:pPr>
      <w:r w:rsidRPr="00FE756F">
        <w:rPr>
          <w:rFonts w:ascii="Fira Sans" w:hAnsi="Fira Sans" w:eastAsia="Calibri" w:cs="Calibri"/>
          <w:b/>
          <w:bCs/>
          <w:color w:val="000000"/>
          <w:sz w:val="28"/>
          <w:szCs w:val="28"/>
        </w:rPr>
        <w:t>Źródła danych</w:t>
      </w:r>
    </w:p>
    <w:p w:rsidRPr="00FE756F" w:rsidR="00905639" w:rsidP="00905639" w:rsidRDefault="00905639" w14:paraId="6B4DD88C"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Istniejące źródła danych</w:t>
      </w:r>
    </w:p>
    <w:p w:rsidRPr="00FE756F" w:rsidR="00905639" w:rsidP="00905639" w:rsidRDefault="00905639" w14:paraId="247955D7" w14:textId="77777777">
      <w:pPr>
        <w:spacing w:before="100" w:after="100" w:line="276" w:lineRule="auto"/>
        <w:jc w:val="both"/>
        <w:rPr>
          <w:rFonts w:ascii="Fira Sans" w:hAnsi="Fira Sans" w:eastAsia="Calibri" w:cs="Calibri"/>
          <w:color w:val="000000"/>
          <w:sz w:val="19"/>
        </w:rPr>
      </w:pPr>
      <w:bookmarkStart w:name="__bookmark_127" w:id="3"/>
      <w:bookmarkEnd w:id="3"/>
      <w:r w:rsidRPr="00FE756F">
        <w:rPr>
          <w:rFonts w:ascii="Fira Sans" w:hAnsi="Fira Sans" w:eastAsia="Calibri" w:cs="Calibri"/>
          <w:color w:val="000000"/>
          <w:sz w:val="19"/>
        </w:rPr>
        <w:t>statystyczna karta wypadku</w:t>
      </w:r>
    </w:p>
    <w:p w:rsidRPr="00FE756F" w:rsidR="00905639" w:rsidP="00905639" w:rsidRDefault="00905639" w14:paraId="5DDEF0FF"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Wyniki badań</w:t>
      </w:r>
    </w:p>
    <w:p w:rsidRPr="00FE756F" w:rsidR="00905639" w:rsidP="00905639" w:rsidRDefault="00905639" w14:paraId="4CD042F3" w14:textId="77777777">
      <w:pPr>
        <w:spacing w:before="100" w:after="100" w:line="276" w:lineRule="auto"/>
        <w:jc w:val="both"/>
        <w:rPr>
          <w:rFonts w:ascii="Fira Sans" w:hAnsi="Fira Sans"/>
          <w:sz w:val="19"/>
        </w:rPr>
      </w:pPr>
      <w:bookmarkStart w:name="__bookmark_129" w:id="4"/>
      <w:bookmarkEnd w:id="4"/>
      <w:r w:rsidRPr="00FE756F">
        <w:rPr>
          <w:rFonts w:ascii="Fira Sans" w:hAnsi="Fira Sans" w:eastAsia="Calibri" w:cs="Calibri"/>
          <w:color w:val="000000"/>
          <w:sz w:val="19"/>
        </w:rPr>
        <w:t>1.23.10 Wypadki przy pracy</w:t>
      </w:r>
    </w:p>
    <w:p w:rsidRPr="00FE756F" w:rsidR="00905639" w:rsidP="00905639" w:rsidRDefault="00905639" w14:paraId="6CA535B9"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Okres referencyjny danych</w:t>
      </w:r>
    </w:p>
    <w:p w:rsidRPr="00FE756F" w:rsidR="00905639" w:rsidP="00905639" w:rsidRDefault="00905639" w14:paraId="190AE50F" w14:textId="77777777">
      <w:pPr>
        <w:spacing w:before="100" w:after="100" w:line="276" w:lineRule="auto"/>
        <w:jc w:val="both"/>
        <w:rPr>
          <w:rFonts w:ascii="Fira Sans" w:hAnsi="Fira Sans" w:eastAsia="Calibri" w:cs="Calibri"/>
          <w:color w:val="000000"/>
          <w:sz w:val="19"/>
        </w:rPr>
      </w:pPr>
      <w:r w:rsidRPr="00FE756F">
        <w:rPr>
          <w:rFonts w:ascii="Fira Sans" w:hAnsi="Fira Sans" w:eastAsia="Calibri" w:cs="Calibri"/>
          <w:color w:val="000000"/>
          <w:sz w:val="19"/>
        </w:rPr>
        <w:t>2015-2018</w:t>
      </w:r>
    </w:p>
    <w:p w:rsidRPr="00FE756F" w:rsidR="00905639" w:rsidP="00905639" w:rsidRDefault="00905639" w14:paraId="520224D3" w14:textId="77777777">
      <w:pPr>
        <w:spacing w:after="160"/>
        <w:jc w:val="both"/>
        <w:rPr>
          <w:rFonts w:ascii="Fira Sans" w:hAnsi="Fira Sans" w:eastAsia="Calibri" w:cs="Calibri"/>
          <w:b/>
          <w:bCs/>
          <w:color w:val="000000"/>
          <w:sz w:val="28"/>
          <w:szCs w:val="28"/>
        </w:rPr>
      </w:pPr>
      <w:r w:rsidRPr="00FE756F">
        <w:rPr>
          <w:rFonts w:ascii="Fira Sans" w:hAnsi="Fira Sans" w:eastAsia="Calibri" w:cs="Calibri"/>
          <w:b/>
          <w:bCs/>
          <w:color w:val="000000"/>
          <w:sz w:val="28"/>
          <w:szCs w:val="28"/>
        </w:rPr>
        <w:t>Jednostki realizujące pracę</w:t>
      </w:r>
    </w:p>
    <w:p w:rsidRPr="00FE756F" w:rsidR="00905639" w:rsidP="00905639" w:rsidRDefault="00905639" w14:paraId="374B8B38"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Jednostka autorska - wiodąca</w:t>
      </w:r>
    </w:p>
    <w:p w:rsidRPr="00FE756F" w:rsidR="00905639" w:rsidP="00905639" w:rsidRDefault="00905639" w14:paraId="6828B1A4" w14:textId="77777777">
      <w:pPr>
        <w:spacing w:before="100" w:after="100" w:line="276" w:lineRule="auto"/>
        <w:jc w:val="both"/>
        <w:rPr>
          <w:rFonts w:ascii="Fira Sans" w:hAnsi="Fira Sans" w:eastAsia="Calibri" w:cs="Calibri"/>
          <w:color w:val="000000"/>
          <w:sz w:val="19"/>
        </w:rPr>
      </w:pPr>
      <w:bookmarkStart w:name="__bookmark_130" w:id="5"/>
      <w:bookmarkEnd w:id="5"/>
      <w:r w:rsidRPr="00FE756F">
        <w:rPr>
          <w:rFonts w:ascii="Fira Sans" w:hAnsi="Fira Sans" w:eastAsia="Calibri" w:cs="Calibri"/>
          <w:color w:val="000000"/>
          <w:sz w:val="19"/>
        </w:rPr>
        <w:t>Urząd Statystyczny w Poznaniu</w:t>
      </w:r>
    </w:p>
    <w:p w:rsidRPr="00FE756F" w:rsidR="00905639" w:rsidP="00905639" w:rsidRDefault="00905639" w14:paraId="7C33D9A9" w14:textId="77777777">
      <w:pPr>
        <w:spacing w:after="40"/>
        <w:jc w:val="both"/>
        <w:rPr>
          <w:rFonts w:ascii="Fira Sans" w:hAnsi="Fira Sans" w:eastAsia="Calibri" w:cs="Calibri"/>
          <w:b/>
          <w:bCs/>
          <w:i/>
          <w:iCs/>
          <w:color w:val="000000"/>
          <w:sz w:val="24"/>
          <w:szCs w:val="24"/>
        </w:rPr>
      </w:pPr>
      <w:r w:rsidRPr="00FE756F">
        <w:rPr>
          <w:rFonts w:ascii="Fira Sans" w:hAnsi="Fira Sans" w:eastAsia="Calibri" w:cs="Calibri"/>
          <w:b/>
          <w:bCs/>
          <w:i/>
          <w:iCs/>
          <w:color w:val="000000"/>
          <w:sz w:val="24"/>
          <w:szCs w:val="24"/>
        </w:rPr>
        <w:t>Jednostka współautorska</w:t>
      </w:r>
    </w:p>
    <w:p w:rsidRPr="00FE756F" w:rsidR="00905639" w:rsidP="00905639" w:rsidRDefault="00905639" w14:paraId="6C32169D" w14:textId="77777777">
      <w:pPr>
        <w:spacing w:before="100" w:after="100" w:line="276" w:lineRule="auto"/>
        <w:jc w:val="both"/>
        <w:rPr>
          <w:rFonts w:ascii="Fira Sans" w:hAnsi="Fira Sans"/>
          <w:sz w:val="19"/>
        </w:rPr>
      </w:pPr>
      <w:bookmarkStart w:name="__bookmark_131" w:id="6"/>
      <w:bookmarkEnd w:id="6"/>
      <w:r w:rsidRPr="00FE756F">
        <w:rPr>
          <w:rFonts w:ascii="Fira Sans" w:hAnsi="Fira Sans" w:eastAsia="Calibri" w:cs="Calibri"/>
          <w:color w:val="000000"/>
          <w:sz w:val="19"/>
        </w:rPr>
        <w:t>Urząd Statystyczny w Gdańsku</w:t>
      </w:r>
    </w:p>
    <w:p w:rsidRPr="00FE756F" w:rsidR="00905639" w:rsidP="00905639" w:rsidRDefault="00905639" w14:paraId="589A665E" w14:textId="77777777">
      <w:pPr>
        <w:spacing w:before="100" w:after="100" w:line="276" w:lineRule="auto"/>
        <w:jc w:val="both"/>
        <w:rPr>
          <w:rFonts w:ascii="Fira Sans" w:hAnsi="Fira Sans"/>
          <w:sz w:val="19"/>
        </w:rPr>
        <w:sectPr w:rsidRPr="00FE756F" w:rsidR="00905639" w:rsidSect="00706D4B">
          <w:headerReference w:type="default" r:id="rId9"/>
          <w:footerReference w:type="default" r:id="rId10"/>
          <w:pgSz w:w="11905" w:h="16837"/>
          <w:pgMar w:top="850" w:right="850" w:bottom="850" w:left="850" w:header="850" w:footer="850" w:gutter="0"/>
          <w:cols w:space="708"/>
          <w:titlePg/>
          <w:docGrid w:linePitch="272"/>
        </w:sectPr>
      </w:pPr>
    </w:p>
    <w:p w:rsidRPr="00FE756F" w:rsidR="004D7CCD" w:rsidP="001D75E3" w:rsidRDefault="004D7CCD" w14:paraId="3655FC31" w14:textId="77777777">
      <w:pPr>
        <w:spacing w:after="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lastRenderedPageBreak/>
        <w:t>PRACA METODOLOGICZNA</w:t>
      </w:r>
    </w:p>
    <w:p w:rsidRPr="00FE756F" w:rsidR="004D7CCD" w:rsidP="006B48DD" w:rsidRDefault="004D7CCD" w14:paraId="1BB8A7B0" w14:textId="77777777">
      <w:pPr>
        <w:tabs>
          <w:tab w:val="left" w:pos="1701"/>
        </w:tabs>
        <w:spacing w:after="240"/>
        <w:rPr>
          <w:sz w:val="24"/>
          <w:szCs w:val="24"/>
        </w:rPr>
      </w:pPr>
      <w:r w:rsidRPr="00FE756F">
        <w:rPr>
          <w:rFonts w:ascii="Fira Sans" w:hAnsi="Fira Sans" w:eastAsia="Fira Sans" w:cs="Fira Sans"/>
          <w:b/>
          <w:bCs/>
          <w:color w:val="000000"/>
          <w:sz w:val="24"/>
          <w:szCs w:val="24"/>
        </w:rPr>
        <w:t>Id:</w:t>
      </w:r>
      <w:r w:rsidRPr="00FE756F">
        <w:rPr>
          <w:rFonts w:ascii="Fira Sans" w:hAnsi="Fira Sans" w:eastAsia="Fira Sans" w:cs="Fira Sans"/>
          <w:color w:val="000000"/>
          <w:sz w:val="24"/>
          <w:szCs w:val="24"/>
        </w:rPr>
        <w:t xml:space="preserve"> </w:t>
      </w:r>
      <w:r w:rsidRPr="00FE756F" w:rsidR="006B48DD">
        <w:rPr>
          <w:rFonts w:ascii="Fira Sans" w:hAnsi="Fira Sans" w:eastAsia="Fira Sans" w:cs="Fira Sans"/>
          <w:color w:val="000000"/>
          <w:sz w:val="24"/>
          <w:szCs w:val="24"/>
        </w:rPr>
        <w:tab/>
      </w:r>
      <w:r w:rsidRPr="00FE756F">
        <w:rPr>
          <w:rFonts w:ascii="Fira Sans" w:hAnsi="Fira Sans" w:eastAsia="Fira Sans" w:cs="Fira Sans"/>
          <w:color w:val="000000"/>
          <w:sz w:val="19"/>
          <w:szCs w:val="19"/>
        </w:rPr>
        <w:t>52</w:t>
      </w:r>
    </w:p>
    <w:p w:rsidRPr="00FE756F" w:rsidR="004D7CCD" w:rsidP="006B48DD" w:rsidRDefault="004D7CCD" w14:paraId="1605D425"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sidR="006B48DD">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3.254</w:t>
      </w:r>
    </w:p>
    <w:p w:rsidRPr="00FE756F" w:rsidR="004D7CCD" w:rsidP="006B48DD" w:rsidRDefault="004D7CCD" w14:paraId="78A854AC"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6B48DD">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Opracowanie metody szacunku zasobów cudzoziemców na krajowym rynku pracy w ujęciu regionalnym (NUTS3)</w:t>
      </w:r>
    </w:p>
    <w:p w:rsidRPr="00FE756F" w:rsidR="004D7CCD" w:rsidP="006B48DD" w:rsidRDefault="004D7CCD" w14:paraId="6CC54464" w14:textId="77777777">
      <w:pPr>
        <w:tabs>
          <w:tab w:val="left" w:pos="1701"/>
        </w:tabs>
        <w:spacing w:after="240"/>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6B48DD">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społeczna</w:t>
      </w:r>
    </w:p>
    <w:p w:rsidRPr="00FE756F" w:rsidR="004D7CCD" w:rsidP="00EE0269" w:rsidRDefault="004D7CCD" w14:paraId="66DD9E8C"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5F18423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40B029C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szacunki</w:t>
      </w:r>
    </w:p>
    <w:p w:rsidRPr="00FE756F" w:rsidR="004D7CCD" w:rsidP="001D75E3" w:rsidRDefault="004D7CCD" w14:paraId="413F277C"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4D7CCD" w14:paraId="2EDA8D6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Kontynuacja prac (rozpoczętych w pracy badawczej, realizowanej w ramach projektu "Wsparcie systemu monitorowania polityki spójność w perspektywie finansowej 2014-2020 oraz programowania i monitorowania polityki spójności po 2020 roku") dotyczących doskonalenia metody szacowania zasobu cudzoziemców pracujących w Polsce według cech demograficzno-społecznych i ekonomicznych.</w:t>
      </w:r>
    </w:p>
    <w:p w:rsidRPr="00FE756F" w:rsidR="004D7CCD" w:rsidP="001D75E3" w:rsidRDefault="004D7CCD" w14:paraId="116E60B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C6A6D" w:rsidP="004C4D37" w:rsidRDefault="004D7CCD" w14:paraId="5281E35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polityk / strategii / programów</w:t>
      </w:r>
    </w:p>
    <w:p w:rsidRPr="00FE756F" w:rsidR="004D7CCD" w:rsidP="004C4D37" w:rsidRDefault="004D7CCD" w14:paraId="5BFC432C"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4D7CCD" w:rsidP="001D75E3" w:rsidRDefault="004D7CCD" w14:paraId="77A9C766"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P="00392FB3" w:rsidRDefault="004D7CCD" w14:paraId="47537AC8"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Rozszerzenie zakresu  pozyskiwanych przez statystykę publiczną zbiorów administracyjnych m.in. o cechy identyfikacyjne, tak aby zakres ten odpowiadał wyznaczonym celom badawczym.</w:t>
      </w:r>
    </w:p>
    <w:p w:rsidRPr="00FE756F" w:rsidR="004D7CCD" w:rsidP="00392FB3" w:rsidRDefault="004D7CCD" w14:paraId="689A25B1"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Podjęcie prac nad rozpoznaniem i pozyskaniem innych, niewykorzystywanych w statystyce publicznej źródeł, które ze względu na swój charakter i zakres mogą być cennym źródłem do weryfikacji charakterystyki cudzoziemców, np.:</w:t>
      </w:r>
    </w:p>
    <w:p w:rsidRPr="00FE756F" w:rsidR="004D7CCD" w:rsidP="00392FB3" w:rsidRDefault="004D7CCD" w14:paraId="7CA4EBBC" w14:textId="77777777">
      <w:pPr>
        <w:numPr>
          <w:ilvl w:val="0"/>
          <w:numId w:val="1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Krajowy System Informacyjny Policji dot. cudzoziemców podejrzanych o popełnienie przestępstw,</w:t>
      </w:r>
    </w:p>
    <w:p w:rsidRPr="00FE756F" w:rsidR="004D7CCD" w:rsidP="00392FB3" w:rsidRDefault="004D7CCD" w14:paraId="5DF495D6" w14:textId="77777777">
      <w:pPr>
        <w:numPr>
          <w:ilvl w:val="0"/>
          <w:numId w:val="1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Zbiory Państwowej Inspekcji Pracy, w zakresie kontroli legalności zatrudniania i pobytu cudzoziemców,</w:t>
      </w:r>
    </w:p>
    <w:p w:rsidRPr="00FE756F" w:rsidR="004D7CCD" w:rsidP="00392FB3" w:rsidRDefault="004D7CCD" w14:paraId="0B252D67" w14:textId="77777777">
      <w:pPr>
        <w:numPr>
          <w:ilvl w:val="0"/>
          <w:numId w:val="12"/>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Komendy Głównej Straży Granicznej w zakresie legalności pobytu oraz pracy.</w:t>
      </w:r>
    </w:p>
    <w:p w:rsidRPr="00FE756F" w:rsidR="004D7CCD" w:rsidP="00392FB3" w:rsidRDefault="004D7CCD" w14:paraId="2C4B8928"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Ocena jakości źródeł danych dotycząca m.in. spójności, kompletności czy redundancji. Zastosowanie istniejących metod oceny jakości administracyjnych źródeł danych.</w:t>
      </w:r>
    </w:p>
    <w:p w:rsidRPr="00FE756F" w:rsidR="004D7CCD" w:rsidP="00392FB3" w:rsidRDefault="004D7CCD" w14:paraId="68D99AF8"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Przetestowanie metody bezpośredniego wyznaczania populacji pracujących cudzoziemców w ramach zintegrowanego zbioru danych, powstałego na podstawie łączenia (z</w:t>
      </w:r>
      <w:r w:rsidRPr="00FE756F" w:rsidR="00DD0F00">
        <w:rPr>
          <w:rFonts w:ascii="Fira Sans" w:hAnsi="Fira Sans" w:eastAsia="Fira Sans" w:cs="Fira Sans"/>
          <w:color w:val="000000"/>
          <w:sz w:val="19"/>
          <w:szCs w:val="19"/>
        </w:rPr>
        <w:t>arówno deterministycznego jak i </w:t>
      </w:r>
      <w:r w:rsidRPr="00FE756F">
        <w:rPr>
          <w:rFonts w:ascii="Fira Sans" w:hAnsi="Fira Sans" w:eastAsia="Fira Sans" w:cs="Fira Sans"/>
          <w:color w:val="000000"/>
          <w:sz w:val="19"/>
          <w:szCs w:val="19"/>
        </w:rPr>
        <w:t>probabilistycznego) wszystkich dostępnych a zarazem istotnych źródeł danych a</w:t>
      </w:r>
      <w:r w:rsidRPr="00FE756F" w:rsidR="00DD0F00">
        <w:rPr>
          <w:rFonts w:ascii="Fira Sans" w:hAnsi="Fira Sans" w:eastAsia="Fira Sans" w:cs="Fira Sans"/>
          <w:color w:val="000000"/>
          <w:sz w:val="19"/>
          <w:szCs w:val="19"/>
        </w:rPr>
        <w:t>dministracyjnych oraz zbiorów z </w:t>
      </w:r>
      <w:r w:rsidRPr="00FE756F">
        <w:rPr>
          <w:rFonts w:ascii="Fira Sans" w:hAnsi="Fira Sans" w:eastAsia="Fira Sans" w:cs="Fira Sans"/>
          <w:color w:val="000000"/>
          <w:sz w:val="19"/>
          <w:szCs w:val="19"/>
        </w:rPr>
        <w:t xml:space="preserve">badań statystycznych. Zastosowanie metodyki znaków życia (ang. </w:t>
      </w:r>
      <w:proofErr w:type="spellStart"/>
      <w:r w:rsidRPr="00FE756F">
        <w:rPr>
          <w:rFonts w:ascii="Fira Sans" w:hAnsi="Fira Sans" w:eastAsia="Fira Sans" w:cs="Fira Sans"/>
          <w:color w:val="000000"/>
          <w:sz w:val="19"/>
          <w:szCs w:val="19"/>
        </w:rPr>
        <w:t>Signs</w:t>
      </w:r>
      <w:proofErr w:type="spellEnd"/>
      <w:r w:rsidRPr="00FE756F">
        <w:rPr>
          <w:rFonts w:ascii="Fira Sans" w:hAnsi="Fira Sans" w:eastAsia="Fira Sans" w:cs="Fira Sans"/>
          <w:color w:val="000000"/>
          <w:sz w:val="19"/>
          <w:szCs w:val="19"/>
        </w:rPr>
        <w:t>-of-Life).</w:t>
      </w:r>
    </w:p>
    <w:p w:rsidRPr="00FE756F" w:rsidR="004D7CCD" w:rsidP="00392FB3" w:rsidRDefault="004D7CCD" w14:paraId="7F1B1B52"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Wykorzystanie technik </w:t>
      </w:r>
      <w:proofErr w:type="spellStart"/>
      <w:r w:rsidRPr="00FE756F">
        <w:rPr>
          <w:rFonts w:ascii="Fira Sans" w:hAnsi="Fira Sans" w:eastAsia="Fira Sans" w:cs="Fira Sans"/>
          <w:color w:val="000000"/>
          <w:sz w:val="19"/>
          <w:szCs w:val="19"/>
        </w:rPr>
        <w:t>capture-recapture</w:t>
      </w:r>
      <w:proofErr w:type="spellEnd"/>
      <w:r w:rsidRPr="00FE756F">
        <w:rPr>
          <w:rFonts w:ascii="Fira Sans" w:hAnsi="Fira Sans" w:eastAsia="Fira Sans" w:cs="Fira Sans"/>
          <w:color w:val="000000"/>
          <w:sz w:val="19"/>
          <w:szCs w:val="19"/>
        </w:rPr>
        <w:t xml:space="preserve"> (m.in. modeli log-liniowych, modelu Poissona) do oszacowania faktycznej (rejestrowanej i niezarejestrowanej) liczby cudzoziemców przebywających w Polsce.</w:t>
      </w:r>
    </w:p>
    <w:p w:rsidRPr="00FE756F" w:rsidR="004D7CCD" w:rsidP="00392FB3" w:rsidRDefault="004D7CCD" w14:paraId="4DF402F6"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metod imputacji danych oraz innych technik umożliwiających  uzyskanie rozkładów cech m.in. okres przebywania, status na rynku pracy, PKD oraz charakter miejsca zamieszkania. Podjęcie działań nad oszacowaniem populacji pracujących cudzoziemców według grup zawodów.</w:t>
      </w:r>
    </w:p>
    <w:p w:rsidRPr="00FE756F" w:rsidR="004D7CCD" w:rsidP="00392FB3" w:rsidRDefault="004D7CCD" w14:paraId="2522800B" w14:textId="77777777">
      <w:pPr>
        <w:numPr>
          <w:ilvl w:val="0"/>
          <w:numId w:val="10"/>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Weryfikacja uzyskanych wyników m.in. wynikami spisu powszechnego ludności i mieszkań 2021.</w:t>
      </w:r>
    </w:p>
    <w:p w:rsidRPr="00FE756F" w:rsidR="004D7CCD" w:rsidP="004C6A6D" w:rsidRDefault="004D7CCD" w14:paraId="3796F652"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357476D7"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4FFFE1C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styczeń 2019</w:t>
      </w:r>
    </w:p>
    <w:p w:rsidRPr="00FE756F" w:rsidR="004D7CCD" w:rsidP="001D75E3" w:rsidRDefault="004D7CCD" w14:paraId="2685A10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lastRenderedPageBreak/>
        <w:t>Termin i forma zakończenia pracy</w:t>
      </w:r>
    </w:p>
    <w:p w:rsidRPr="00FE756F" w:rsidR="004D7CCD" w:rsidP="004C6A6D" w:rsidRDefault="004D7CCD" w14:paraId="6F7F6E8B"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czerwiec 2022</w:t>
      </w:r>
    </w:p>
    <w:p w:rsidRPr="00FE756F" w:rsidR="004D7CCD" w:rsidP="004C4D37" w:rsidRDefault="004D7CCD" w14:paraId="06C0C502"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D7CCD" w:rsidP="001D75E3" w:rsidRDefault="004D7CCD" w14:paraId="2C52909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4D7CCD" w:rsidP="004C6A6D" w:rsidRDefault="00762841" w14:paraId="76824A9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w:t>
      </w:r>
      <w:r w:rsidRPr="00FE756F" w:rsidR="004D7CCD">
        <w:rPr>
          <w:rFonts w:ascii="Fira Sans" w:hAnsi="Fira Sans" w:eastAsia="Fira Sans" w:cs="Fira Sans"/>
          <w:color w:val="000000"/>
          <w:sz w:val="19"/>
          <w:szCs w:val="19"/>
        </w:rPr>
        <w:t xml:space="preserve"> 2022</w:t>
      </w:r>
    </w:p>
    <w:p w:rsidRPr="00FE756F" w:rsidR="004D7CCD" w:rsidP="004C6A6D" w:rsidRDefault="004D7CCD" w14:paraId="7F74A39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wyników pracy w corocznych szacunkach liczby cudzoziemców na krajowym rynku pracy według cech demograficzno-społecznych i ekonomicznych w ujęciu regionalnym.</w:t>
      </w:r>
    </w:p>
    <w:p w:rsidRPr="00FE756F" w:rsidR="004D7CCD" w:rsidP="00EE0269" w:rsidRDefault="004D7CCD" w14:paraId="38B43012"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73A4EB24"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18DDC4A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Badań Demograficznych</w:t>
      </w:r>
    </w:p>
    <w:p w:rsidRPr="00FE756F" w:rsidR="004D7CCD" w:rsidP="001D75E3" w:rsidRDefault="004D7CCD" w14:paraId="0ECE2F2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w:t>
      </w:r>
      <w:r w:rsidRPr="00FE756F" w:rsidR="00721F3D">
        <w:rPr>
          <w:rFonts w:ascii="Fira Sans" w:hAnsi="Fira Sans" w:eastAsia="Fira Sans" w:cs="Fira Sans"/>
          <w:b/>
          <w:bCs/>
          <w:i/>
          <w:iCs/>
          <w:color w:val="000000"/>
          <w:sz w:val="24"/>
          <w:szCs w:val="24"/>
        </w:rPr>
        <w:t>i</w:t>
      </w:r>
      <w:r w:rsidRPr="00FE756F">
        <w:rPr>
          <w:rFonts w:ascii="Fira Sans" w:hAnsi="Fira Sans" w:eastAsia="Fira Sans" w:cs="Fira Sans"/>
          <w:b/>
          <w:bCs/>
          <w:i/>
          <w:iCs/>
          <w:color w:val="000000"/>
          <w:sz w:val="24"/>
          <w:szCs w:val="24"/>
        </w:rPr>
        <w:t xml:space="preserve"> współautorsk</w:t>
      </w:r>
      <w:r w:rsidRPr="00FE756F" w:rsidR="00721F3D">
        <w:rPr>
          <w:rFonts w:ascii="Fira Sans" w:hAnsi="Fira Sans" w:eastAsia="Fira Sans" w:cs="Fira Sans"/>
          <w:b/>
          <w:bCs/>
          <w:i/>
          <w:iCs/>
          <w:color w:val="000000"/>
          <w:sz w:val="24"/>
          <w:szCs w:val="24"/>
        </w:rPr>
        <w:t>ie</w:t>
      </w:r>
    </w:p>
    <w:p w:rsidRPr="00FE756F" w:rsidR="004C6A6D" w:rsidP="004C6A6D" w:rsidRDefault="004D7CCD" w14:paraId="16F4E2DC"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Poznaniu</w:t>
      </w:r>
    </w:p>
    <w:p w:rsidRPr="00FE756F" w:rsidR="00AF737A" w:rsidP="00AF737A" w:rsidRDefault="00206059" w14:paraId="4BAFE205"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w:t>
      </w:r>
      <w:r w:rsidRPr="00FE756F" w:rsidR="00723466">
        <w:rPr>
          <w:rFonts w:ascii="Fira Sans" w:hAnsi="Fira Sans" w:eastAsia="Fira Sans" w:cs="Fira Sans"/>
          <w:color w:val="000000"/>
          <w:sz w:val="19"/>
          <w:szCs w:val="19"/>
        </w:rPr>
        <w:t xml:space="preserve"> </w:t>
      </w:r>
      <w:r w:rsidRPr="00FE756F">
        <w:rPr>
          <w:rFonts w:ascii="Fira Sans" w:hAnsi="Fira Sans" w:eastAsia="Fira Sans" w:cs="Fira Sans"/>
          <w:color w:val="000000"/>
          <w:sz w:val="19"/>
          <w:szCs w:val="19"/>
        </w:rPr>
        <w:t xml:space="preserve">- Departament </w:t>
      </w:r>
      <w:r w:rsidRPr="00FE756F" w:rsidR="00AF737A">
        <w:rPr>
          <w:rFonts w:ascii="Fira Sans" w:hAnsi="Fira Sans" w:eastAsia="Fira Sans" w:cs="Fira Sans"/>
          <w:color w:val="000000"/>
          <w:sz w:val="19"/>
          <w:szCs w:val="19"/>
        </w:rPr>
        <w:t xml:space="preserve">Systemów Teleinformatycznych, </w:t>
      </w:r>
      <w:proofErr w:type="spellStart"/>
      <w:r w:rsidRPr="00FE756F" w:rsidR="00AF737A">
        <w:rPr>
          <w:rFonts w:ascii="Fira Sans" w:hAnsi="Fira Sans" w:eastAsia="Fira Sans" w:cs="Fira Sans"/>
          <w:color w:val="000000"/>
          <w:sz w:val="19"/>
          <w:szCs w:val="19"/>
        </w:rPr>
        <w:t>Geostatystyki</w:t>
      </w:r>
      <w:proofErr w:type="spellEnd"/>
      <w:r w:rsidRPr="00FE756F" w:rsidR="00AF737A">
        <w:rPr>
          <w:rFonts w:ascii="Fira Sans" w:hAnsi="Fira Sans" w:eastAsia="Fira Sans" w:cs="Fira Sans"/>
          <w:color w:val="000000"/>
          <w:sz w:val="19"/>
          <w:szCs w:val="19"/>
        </w:rPr>
        <w:t xml:space="preserve"> i Spisów</w:t>
      </w:r>
    </w:p>
    <w:p w:rsidRPr="00FE756F" w:rsidR="004D7CCD" w:rsidP="001D75E3" w:rsidRDefault="00CB0B63" w14:paraId="357EBA53" w14:textId="77777777">
      <w:pPr>
        <w:spacing w:after="240"/>
        <w:rPr>
          <w:rFonts w:ascii="Fira Sans" w:hAnsi="Fira Sans" w:eastAsia="Fira Sans" w:cs="Fira Sans"/>
          <w:b/>
          <w:bCs/>
          <w:color w:val="000000"/>
          <w:sz w:val="28"/>
          <w:szCs w:val="28"/>
        </w:rPr>
      </w:pPr>
      <w:r w:rsidRPr="00FE756F">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59BEDA31"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57</w:t>
      </w:r>
    </w:p>
    <w:p w:rsidRPr="00FE756F" w:rsidR="004D7CCD" w:rsidP="008C30DE" w:rsidRDefault="004D7CCD" w14:paraId="09C5740D"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3.259</w:t>
      </w:r>
    </w:p>
    <w:p w:rsidRPr="00FE756F" w:rsidR="004D7CCD" w:rsidP="008C30DE" w:rsidRDefault="004D7CCD" w14:paraId="7701DFED"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Wykorzystanie danych jednostkowych ze źródeł administracyjnych do badania młodzieży na rynku pracy</w:t>
      </w:r>
    </w:p>
    <w:p w:rsidRPr="00FE756F" w:rsidR="004D7CCD" w:rsidP="008C30DE" w:rsidRDefault="004D7CCD" w14:paraId="1DF872B2"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społeczna</w:t>
      </w:r>
    </w:p>
    <w:p w:rsidRPr="00FE756F" w:rsidR="004D7CCD" w:rsidP="00EE0269" w:rsidRDefault="004D7CCD" w14:paraId="5F54EA35"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57A9E166"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2B38E05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nowych źródeł danych</w:t>
      </w:r>
    </w:p>
    <w:p w:rsidRPr="00FE756F" w:rsidR="004D7CCD" w:rsidP="001D75E3" w:rsidRDefault="004D7CCD" w14:paraId="40036516"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4D7CCD" w14:paraId="5D49E40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Wskazanie możliwości wykorzystania administracyjnych źródeł danych jednostkowych do badania udziału młodzieży uczącej się oraz absolwentów w rynku pracy.</w:t>
      </w:r>
    </w:p>
    <w:p w:rsidRPr="00FE756F" w:rsidR="004D7CCD" w:rsidP="001D75E3" w:rsidRDefault="004D7CCD" w14:paraId="76BD644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C6A6D" w:rsidP="004C4D37" w:rsidRDefault="004D7CCD" w14:paraId="5ABD47DE"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polityk / strategii / programów</w:t>
      </w:r>
    </w:p>
    <w:p w:rsidRPr="00FE756F" w:rsidR="004D7CCD" w:rsidP="004C4D37" w:rsidRDefault="004D7CCD" w14:paraId="2A7AF986"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4D7CCD" w:rsidP="00F05464" w:rsidRDefault="004D7CCD" w14:paraId="4AC35668" w14:textId="77777777">
      <w:pPr>
        <w:numPr>
          <w:ilvl w:val="0"/>
          <w:numId w:val="4"/>
        </w:numPr>
        <w:tabs>
          <w:tab w:val="left" w:pos="408"/>
        </w:tabs>
        <w:spacing w:before="100" w:after="100" w:line="276" w:lineRule="auto"/>
        <w:ind w:left="0" w:firstLine="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ocena możliwości wykorzystania źródeł administracyjnych do zbadania udziału młodzieży uczącej się oraz absolwentów w rynku pracy na podstawie danych jednostkowych pochodzących z</w:t>
      </w:r>
      <w:r w:rsidRPr="00FE756F" w:rsidR="00B44BA7">
        <w:rPr>
          <w:rFonts w:ascii="Fira Sans" w:hAnsi="Fira Sans" w:eastAsia="Fira Sans" w:cs="Fira Sans"/>
          <w:color w:val="000000"/>
          <w:sz w:val="19"/>
          <w:szCs w:val="19"/>
        </w:rPr>
        <w:t xml:space="preserve"> </w:t>
      </w:r>
      <w:r w:rsidRPr="00FE756F">
        <w:rPr>
          <w:rFonts w:ascii="Fira Sans" w:hAnsi="Fira Sans" w:eastAsia="Fira Sans" w:cs="Fira Sans"/>
          <w:color w:val="000000"/>
          <w:sz w:val="19"/>
          <w:szCs w:val="19"/>
        </w:rPr>
        <w:t>administracyjnych źródeł danych.</w:t>
      </w:r>
    </w:p>
    <w:p w:rsidRPr="00FE756F" w:rsidR="004D7CCD" w:rsidP="001D75E3" w:rsidRDefault="004D7CCD" w14:paraId="42D6AD9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Potrzeby użytkowników</w:t>
      </w:r>
    </w:p>
    <w:p w:rsidRPr="00FE756F" w:rsidR="004C6A6D" w:rsidP="004C4D37" w:rsidRDefault="004D7CCD" w14:paraId="40CF7E6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placówki naukowe/badawcze, uczelnie (nauczyciele akademiccy i studenci)</w:t>
      </w:r>
    </w:p>
    <w:p w:rsidRPr="00FE756F" w:rsidR="004C6A6D" w:rsidP="004C4D37" w:rsidRDefault="004D7CCD" w14:paraId="733241B6"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rządowa</w:t>
      </w:r>
    </w:p>
    <w:p w:rsidRPr="00FE756F" w:rsidR="004C6A6D" w:rsidP="004C4D37" w:rsidRDefault="004D7CCD" w14:paraId="6A0FD7B4"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samorządowa - gmina, miasto</w:t>
      </w:r>
    </w:p>
    <w:p w:rsidRPr="00FE756F" w:rsidR="004C6A6D" w:rsidP="004C4D37" w:rsidRDefault="004D7CCD" w14:paraId="7CD30681"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samorządowa - powiat</w:t>
      </w:r>
    </w:p>
    <w:p w:rsidRPr="00FE756F" w:rsidR="004C6A6D" w:rsidP="004C4D37" w:rsidRDefault="004D7CCD" w14:paraId="46AD7534"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samorządowa - województwo</w:t>
      </w:r>
    </w:p>
    <w:p w:rsidRPr="00FE756F" w:rsidR="004D7CCD" w:rsidP="004C4D37" w:rsidRDefault="004D7CCD" w14:paraId="07762CE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szkoły (nauczyciele i uczniowie)</w:t>
      </w:r>
    </w:p>
    <w:p w:rsidRPr="00FE756F" w:rsidR="004D7CCD" w:rsidP="001D75E3" w:rsidRDefault="004D7CCD" w14:paraId="5BA63C30"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135FF13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Analiza możliwości wykorzystywania danych jednostkowych zawartych w systemach informatycznych prowadzonych przez</w:t>
      </w:r>
      <w:r w:rsidRPr="00FE756F" w:rsidR="006703F7">
        <w:rPr>
          <w:rFonts w:ascii="Fira Sans" w:hAnsi="Fira Sans" w:eastAsia="Fira Sans" w:cs="Fira Sans"/>
          <w:color w:val="000000"/>
          <w:sz w:val="19"/>
          <w:szCs w:val="19"/>
        </w:rPr>
        <w:t xml:space="preserve"> Ministerstwo Edukacji i Nauki,</w:t>
      </w:r>
      <w:r w:rsidRPr="00FE756F">
        <w:rPr>
          <w:rFonts w:ascii="Fira Sans" w:hAnsi="Fira Sans" w:eastAsia="Fira Sans" w:cs="Fira Sans"/>
          <w:color w:val="000000"/>
          <w:sz w:val="19"/>
          <w:szCs w:val="19"/>
        </w:rPr>
        <w:t xml:space="preserve"> Ministerstwo Finansów, Zakład Ubezpieczeń Społecznych w celu ich wykorzystania na potrzeby planowanego nowego badania. Szczegółowy zakres prac będzie dotyczył rozszerzenia zakresu pozyskiwanych przez statystykę publiczną zbiorów administracyjnych m.in. o cechy identyfikacyjne, tak aby zakres ten odpowiadał wyznaczonym celom badawczym. Ocena jakości źródeł dan</w:t>
      </w:r>
      <w:r w:rsidRPr="00FE756F" w:rsidR="00DD0F00">
        <w:rPr>
          <w:rFonts w:ascii="Fira Sans" w:hAnsi="Fira Sans" w:eastAsia="Fira Sans" w:cs="Fira Sans"/>
          <w:color w:val="000000"/>
          <w:sz w:val="19"/>
          <w:szCs w:val="19"/>
        </w:rPr>
        <w:t>ych dotycząca m.in. spójności i </w:t>
      </w:r>
      <w:r w:rsidRPr="00FE756F">
        <w:rPr>
          <w:rFonts w:ascii="Fira Sans" w:hAnsi="Fira Sans" w:eastAsia="Fira Sans" w:cs="Fira Sans"/>
          <w:color w:val="000000"/>
          <w:sz w:val="19"/>
          <w:szCs w:val="19"/>
        </w:rPr>
        <w:t>kompletności danych zawartych w różnych systemach informatycznych. Zastosowanie istniejących metod oceny jakości administracyjnych źródeł danych.</w:t>
      </w:r>
    </w:p>
    <w:p w:rsidRPr="00FE756F" w:rsidR="004D7CCD" w:rsidP="00EE0269" w:rsidRDefault="004D7CCD" w14:paraId="62B523B7"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5A281CC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4FE54E25"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2019</w:t>
      </w:r>
    </w:p>
    <w:p w:rsidRPr="00FE756F" w:rsidR="004D7CCD" w:rsidP="001D75E3" w:rsidRDefault="004D7CCD" w14:paraId="2AF3B656"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62A6D35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2022</w:t>
      </w:r>
    </w:p>
    <w:p w:rsidRPr="00FE756F" w:rsidR="004C6A6D" w:rsidP="004C4D37" w:rsidRDefault="004D7CCD" w14:paraId="3507739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lastRenderedPageBreak/>
        <w:t>raport</w:t>
      </w:r>
    </w:p>
    <w:p w:rsidRPr="00FE756F" w:rsidR="004D7CCD" w:rsidP="004C4D37" w:rsidRDefault="004D7CCD" w14:paraId="79EB769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zeszyt metodologiczny</w:t>
      </w:r>
    </w:p>
    <w:p w:rsidRPr="00FE756F" w:rsidR="004D7CCD" w:rsidP="001D75E3" w:rsidRDefault="004D7CCD" w14:paraId="5932A620"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4D7CCD" w:rsidP="004C6A6D" w:rsidRDefault="007D67BC" w14:paraId="071BF6E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2023</w:t>
      </w:r>
    </w:p>
    <w:p w:rsidRPr="00FE756F" w:rsidR="004D7CCD" w:rsidP="004C6A6D" w:rsidRDefault="004D7CCD" w14:paraId="56DC27F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Wynikiem prowadzonych prac metodologicznych będzie w pierwszej kolejności zeszyt metodologiczny przekazany do zaopiniowania Komisji Metodologicznej, a następnie propozycja nowego badania statystycznego do wprowadzenia do Programu Badań Statystycznych Statystyki Publicznej.</w:t>
      </w:r>
    </w:p>
    <w:p w:rsidRPr="00FE756F" w:rsidR="004D7CCD" w:rsidP="00EE0269" w:rsidRDefault="004D7CCD" w14:paraId="56F59747"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26B95E4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3061A6D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Gdańsku</w:t>
      </w:r>
    </w:p>
    <w:p w:rsidRPr="00FE756F" w:rsidR="004D7CCD" w:rsidP="001D75E3" w:rsidRDefault="004D7CCD" w14:paraId="2D49C3D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w:t>
      </w:r>
      <w:r w:rsidRPr="00FE756F" w:rsidR="00374A5B">
        <w:rPr>
          <w:rFonts w:ascii="Fira Sans" w:hAnsi="Fira Sans" w:eastAsia="Fira Sans" w:cs="Fira Sans"/>
          <w:b/>
          <w:bCs/>
          <w:i/>
          <w:iCs/>
          <w:color w:val="000000"/>
          <w:sz w:val="24"/>
          <w:szCs w:val="24"/>
        </w:rPr>
        <w:t>i</w:t>
      </w:r>
      <w:r w:rsidRPr="00FE756F">
        <w:rPr>
          <w:rFonts w:ascii="Fira Sans" w:hAnsi="Fira Sans" w:eastAsia="Fira Sans" w:cs="Fira Sans"/>
          <w:b/>
          <w:bCs/>
          <w:i/>
          <w:iCs/>
          <w:color w:val="000000"/>
          <w:sz w:val="24"/>
          <w:szCs w:val="24"/>
        </w:rPr>
        <w:t xml:space="preserve"> współautorsk</w:t>
      </w:r>
      <w:r w:rsidRPr="00FE756F" w:rsidR="00374A5B">
        <w:rPr>
          <w:rFonts w:ascii="Fira Sans" w:hAnsi="Fira Sans" w:eastAsia="Fira Sans" w:cs="Fira Sans"/>
          <w:b/>
          <w:bCs/>
          <w:i/>
          <w:iCs/>
          <w:color w:val="000000"/>
          <w:sz w:val="24"/>
          <w:szCs w:val="24"/>
        </w:rPr>
        <w:t>ie</w:t>
      </w:r>
    </w:p>
    <w:p w:rsidRPr="00FE756F" w:rsidR="004C6A6D" w:rsidP="004C6A6D" w:rsidRDefault="004D7CCD" w14:paraId="01EC05F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Rynku Pracy</w:t>
      </w:r>
    </w:p>
    <w:p w:rsidRPr="00FE756F" w:rsidR="004C6A6D" w:rsidP="004C6A6D" w:rsidRDefault="004D7CCD" w14:paraId="56ADF1A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Badań Demograficznych</w:t>
      </w:r>
    </w:p>
    <w:p w:rsidRPr="00FE756F" w:rsidR="004C6A6D" w:rsidP="004C6A6D" w:rsidRDefault="004D7CCD" w14:paraId="6A1B94F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Bydgoszczy</w:t>
      </w:r>
    </w:p>
    <w:p w:rsidRPr="00FE756F" w:rsidR="004D7CCD" w:rsidP="004C6A6D" w:rsidRDefault="004D7CCD" w14:paraId="3F2EB2A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Poznaniu</w:t>
      </w:r>
    </w:p>
    <w:p w:rsidRPr="00FE756F" w:rsidR="004D7CCD" w:rsidP="001D75E3" w:rsidRDefault="00CB0B63" w14:paraId="7D889239" w14:textId="77777777">
      <w:pPr>
        <w:spacing w:after="240"/>
        <w:rPr>
          <w:rFonts w:ascii="Fira Sans" w:hAnsi="Fira Sans" w:eastAsia="Fira Sans" w:cs="Fira Sans"/>
          <w:b/>
          <w:bCs/>
          <w:color w:val="000000"/>
          <w:sz w:val="28"/>
          <w:szCs w:val="28"/>
        </w:rPr>
      </w:pPr>
      <w:r w:rsidRPr="00FE756F">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7B5E8193"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59</w:t>
      </w:r>
    </w:p>
    <w:p w:rsidRPr="00FE756F" w:rsidR="004D7CCD" w:rsidP="008C30DE" w:rsidRDefault="004D7CCD" w14:paraId="739DE1C1"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3.261</w:t>
      </w:r>
    </w:p>
    <w:p w:rsidRPr="00FE756F" w:rsidR="004D7CCD" w:rsidP="008C30DE" w:rsidRDefault="004D7CCD" w14:paraId="0AEAA4F9"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 xml:space="preserve">Wykorzystanie </w:t>
      </w:r>
      <w:proofErr w:type="spellStart"/>
      <w:r w:rsidRPr="00FE756F">
        <w:rPr>
          <w:rFonts w:ascii="Fira Sans" w:hAnsi="Fira Sans" w:eastAsia="Fira Sans" w:cs="Fira Sans"/>
          <w:bCs/>
          <w:color w:val="000000"/>
          <w:sz w:val="19"/>
          <w:szCs w:val="19"/>
        </w:rPr>
        <w:t>pozastatystycznych</w:t>
      </w:r>
      <w:proofErr w:type="spellEnd"/>
      <w:r w:rsidRPr="00FE756F">
        <w:rPr>
          <w:rFonts w:ascii="Fira Sans" w:hAnsi="Fira Sans" w:eastAsia="Fira Sans" w:cs="Fira Sans"/>
          <w:bCs/>
          <w:color w:val="000000"/>
          <w:sz w:val="19"/>
          <w:szCs w:val="19"/>
        </w:rPr>
        <w:t xml:space="preserve"> źródeł danych do opisu syt</w:t>
      </w:r>
      <w:r w:rsidRPr="00FE756F" w:rsidR="00DD0F00">
        <w:rPr>
          <w:rFonts w:ascii="Fira Sans" w:hAnsi="Fira Sans" w:eastAsia="Fira Sans" w:cs="Fira Sans"/>
          <w:bCs/>
          <w:color w:val="000000"/>
          <w:sz w:val="19"/>
          <w:szCs w:val="19"/>
        </w:rPr>
        <w:t>uacji osób starszych w Polsce w </w:t>
      </w:r>
      <w:r w:rsidRPr="00FE756F">
        <w:rPr>
          <w:rFonts w:ascii="Fira Sans" w:hAnsi="Fira Sans" w:eastAsia="Fira Sans" w:cs="Fira Sans"/>
          <w:bCs/>
          <w:color w:val="000000"/>
          <w:sz w:val="19"/>
          <w:szCs w:val="19"/>
        </w:rPr>
        <w:t>zakresie zadłużenia seniorów oraz w obszarze wydatków publicznych na zdrowie</w:t>
      </w:r>
    </w:p>
    <w:p w:rsidRPr="00FE756F" w:rsidR="004D7CCD" w:rsidP="008C30DE" w:rsidRDefault="004D7CCD" w14:paraId="66C7A1AC"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społeczna</w:t>
      </w:r>
    </w:p>
    <w:p w:rsidRPr="00FE756F" w:rsidR="004D7CCD" w:rsidP="00EE0269" w:rsidRDefault="004D7CCD" w14:paraId="13922CB0"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69C9104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6183A5A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nowych źródeł danych</w:t>
      </w:r>
    </w:p>
    <w:p w:rsidRPr="00FE756F" w:rsidR="004D7CCD" w:rsidP="001D75E3" w:rsidRDefault="004D7CCD" w14:paraId="1275DFC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4D7CCD" w14:paraId="4F171B1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Celem pracy metodologicznej jest określenie możliwości corocznego wykorzystania danych będących w dyspozycji Biura Informacji Kredytowej (BIK) oraz Narodowego Funduszu Zdrowia (NFZ) do opisu stopnia zadłużenia seniorów oraz przedstawienia wielkości wydatków publicznych na zdrowie ponoszonych na rzecz tej grupy społecznej, a także nieprezentowanych dotychczas danych dotyczących ambulatoryjnej i szpitalnej opieki zdrowotnej seniorów.</w:t>
      </w:r>
    </w:p>
    <w:p w:rsidRPr="00FE756F" w:rsidR="004D7CCD" w:rsidP="001D75E3" w:rsidRDefault="004D7CCD" w14:paraId="4477A2A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D7CCD" w:rsidP="004C4D37" w:rsidRDefault="004D7CCD" w14:paraId="3CA83504"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zobowiązań wynikających z przepisów prawa krajowego</w:t>
      </w:r>
    </w:p>
    <w:p w:rsidRPr="00FE756F" w:rsidR="004D7CCD" w:rsidP="004C6A6D" w:rsidRDefault="004D7CCD" w14:paraId="1C06AB7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Wykorzystanie zasobów informacyjnych BIK i NFZ pozwoli na uzupełnienie danych dotyczących sytuacji społeczno-ekonomicznej osób starszych, gromadzonych w systemie statystyki publicznej.</w:t>
      </w:r>
      <w:r w:rsidRPr="00FE756F" w:rsidR="00E23E9A">
        <w:rPr>
          <w:rFonts w:ascii="Fira Sans" w:hAnsi="Fira Sans" w:eastAsia="Fira Sans" w:cs="Fira Sans"/>
          <w:color w:val="000000"/>
          <w:sz w:val="19"/>
          <w:szCs w:val="19"/>
        </w:rPr>
        <w:t xml:space="preserve"> </w:t>
      </w:r>
      <w:r w:rsidRPr="00FE756F">
        <w:rPr>
          <w:rFonts w:ascii="Fira Sans" w:hAnsi="Fira Sans" w:eastAsia="Fira Sans" w:cs="Fira Sans"/>
          <w:color w:val="000000"/>
          <w:sz w:val="19"/>
          <w:szCs w:val="19"/>
        </w:rPr>
        <w:t>Pozyskane dane w połączeniu z danymi statystyki publicznej będą mogły być wykorzystywane do oceny stanu zadłużenia osób starszych oraz realizacji polityki senioralnej w zakresie ochrony zdrowia.</w:t>
      </w:r>
      <w:r w:rsidRPr="00FE756F" w:rsidR="00E23E9A">
        <w:rPr>
          <w:rFonts w:ascii="Fira Sans" w:hAnsi="Fira Sans" w:eastAsia="Fira Sans" w:cs="Fira Sans"/>
          <w:color w:val="000000"/>
          <w:sz w:val="19"/>
          <w:szCs w:val="19"/>
        </w:rPr>
        <w:t xml:space="preserve"> </w:t>
      </w:r>
      <w:r w:rsidRPr="00FE756F">
        <w:rPr>
          <w:rFonts w:ascii="Fira Sans" w:hAnsi="Fira Sans" w:eastAsia="Fira Sans" w:cs="Fira Sans"/>
          <w:color w:val="000000"/>
          <w:sz w:val="19"/>
          <w:szCs w:val="19"/>
        </w:rPr>
        <w:t>Potrzeba monitorowania sytuacji o</w:t>
      </w:r>
      <w:r w:rsidRPr="00FE756F" w:rsidR="00DD0F00">
        <w:rPr>
          <w:rFonts w:ascii="Fira Sans" w:hAnsi="Fira Sans" w:eastAsia="Fira Sans" w:cs="Fira Sans"/>
          <w:color w:val="000000"/>
          <w:sz w:val="19"/>
          <w:szCs w:val="19"/>
        </w:rPr>
        <w:t>sób starszych w Polsce wynika z </w:t>
      </w:r>
      <w:r w:rsidRPr="00FE756F">
        <w:rPr>
          <w:rFonts w:ascii="Fira Sans" w:hAnsi="Fira Sans" w:eastAsia="Fira Sans" w:cs="Fira Sans"/>
          <w:color w:val="000000"/>
          <w:sz w:val="19"/>
          <w:szCs w:val="19"/>
        </w:rPr>
        <w:t>ustawy z dnia 11 września 2015 r. o osobach starszych (Dz. U. poz. 1705). Ministerstwo Rodziny i Polityki Społecznej, co roku we współpracy z innymi jednostkami, w tym GUS, zobowiązane są zgodnie z jej uregulowaniami do przygotowania Informacji o sytuacji osób starszych w Polsce.</w:t>
      </w:r>
    </w:p>
    <w:p w:rsidRPr="00FE756F" w:rsidR="004D7CCD" w:rsidP="001D75E3" w:rsidRDefault="004D7CCD" w14:paraId="46EC422E"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Akty prawne krajowe</w:t>
      </w:r>
    </w:p>
    <w:p w:rsidRPr="00FE756F" w:rsidR="004D7CCD" w:rsidP="004C4D37" w:rsidRDefault="004D7CCD" w14:paraId="70B3ABA9"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Ustawa z dnia 11 września 2015 r. o osobach starszych, Dz. U. 2015 poz. 1705</w:t>
      </w:r>
    </w:p>
    <w:p w:rsidRPr="00FE756F" w:rsidR="004D7CCD" w:rsidP="001D75E3" w:rsidRDefault="004D7CCD" w14:paraId="37CD6124"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5D146789"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Biuro Informacji Kredytowej oraz Narodowy Fundusz Zdrowia posiadają w swoich systemach dane obejmujące swoim zakresem osoby starsze. W ramach pracy metodologicznej planujemy podjąć sformalizowaną współpracę w celu uzyskania możliwości prezentowania przez statystykę publiczną danych w spójnych szeregach czasowych. W tym celu zdefiniowane zostaną poszczególne kategorie, co umożliwi zbieranie danych porównywalnych w czasie. Uzgodniony</w:t>
      </w:r>
      <w:r w:rsidRPr="00FE756F" w:rsidR="00DD0F00">
        <w:rPr>
          <w:rFonts w:ascii="Fira Sans" w:hAnsi="Fira Sans" w:eastAsia="Fira Sans" w:cs="Fira Sans"/>
          <w:color w:val="000000"/>
          <w:sz w:val="19"/>
          <w:szCs w:val="19"/>
        </w:rPr>
        <w:t xml:space="preserve"> z </w:t>
      </w:r>
      <w:r w:rsidRPr="00FE756F">
        <w:rPr>
          <w:rFonts w:ascii="Fira Sans" w:hAnsi="Fira Sans" w:eastAsia="Fira Sans" w:cs="Fira Sans"/>
          <w:color w:val="000000"/>
          <w:sz w:val="19"/>
          <w:szCs w:val="19"/>
        </w:rPr>
        <w:t>gestorami danych będzie zakres informacji możliwych do wykorzystania przez statystykę publiczną do opisu sytuacji osób starszych w Polsce. Niezbędne jest uzgodnienie metadanych oraz form i t</w:t>
      </w:r>
      <w:r w:rsidRPr="00FE756F" w:rsidR="00DD0F00">
        <w:rPr>
          <w:rFonts w:ascii="Fira Sans" w:hAnsi="Fira Sans" w:eastAsia="Fira Sans" w:cs="Fira Sans"/>
          <w:color w:val="000000"/>
          <w:sz w:val="19"/>
          <w:szCs w:val="19"/>
        </w:rPr>
        <w:t>erminów przekazywania danych, a </w:t>
      </w:r>
      <w:r w:rsidRPr="00FE756F">
        <w:rPr>
          <w:rFonts w:ascii="Fira Sans" w:hAnsi="Fira Sans" w:eastAsia="Fira Sans" w:cs="Fira Sans"/>
          <w:color w:val="000000"/>
          <w:sz w:val="19"/>
          <w:szCs w:val="19"/>
        </w:rPr>
        <w:t>także algorytmów do naliczenia poszczególnych kategorii. </w:t>
      </w:r>
    </w:p>
    <w:p w:rsidRPr="00FE756F" w:rsidR="004D7CCD" w:rsidP="00EE0269" w:rsidRDefault="004D7CCD" w14:paraId="72D4DB37"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6AEAD51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4DFF081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wrzesień 2021</w:t>
      </w:r>
    </w:p>
    <w:p w:rsidRPr="00FE756F" w:rsidR="004D7CCD" w:rsidP="001D75E3" w:rsidRDefault="004D7CCD" w14:paraId="4BE7122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7AAF74C5"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2022</w:t>
      </w:r>
    </w:p>
    <w:p w:rsidRPr="00FE756F" w:rsidR="004C6A6D" w:rsidP="004C4D37" w:rsidRDefault="004D7CCD" w14:paraId="381FA247"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D7CCD" w:rsidP="004C4D37" w:rsidRDefault="004D7CCD" w14:paraId="30A1493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algorytmy i założenia do obliczeń</w:t>
      </w:r>
    </w:p>
    <w:p w:rsidRPr="00FE756F" w:rsidR="004D7CCD" w:rsidP="001D75E3" w:rsidRDefault="004D7CCD" w14:paraId="3683CC5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lastRenderedPageBreak/>
        <w:t>Termin i forma zastosowania w statystyce</w:t>
      </w:r>
    </w:p>
    <w:p w:rsidRPr="00FE756F" w:rsidR="004D7CCD" w:rsidP="004C6A6D" w:rsidRDefault="00B16A35" w14:paraId="79438A0F" w14:textId="52F21345">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październik</w:t>
      </w:r>
      <w:r w:rsidRPr="00FE756F" w:rsidR="004D7CCD">
        <w:rPr>
          <w:rFonts w:ascii="Fira Sans" w:hAnsi="Fira Sans" w:eastAsia="Fira Sans" w:cs="Fira Sans"/>
          <w:color w:val="000000"/>
          <w:sz w:val="19"/>
          <w:szCs w:val="19"/>
        </w:rPr>
        <w:t xml:space="preserve"> 202</w:t>
      </w:r>
      <w:r w:rsidRPr="00FE756F">
        <w:rPr>
          <w:rFonts w:ascii="Fira Sans" w:hAnsi="Fira Sans" w:eastAsia="Fira Sans" w:cs="Fira Sans"/>
          <w:color w:val="000000"/>
          <w:sz w:val="19"/>
          <w:szCs w:val="19"/>
        </w:rPr>
        <w:t>3</w:t>
      </w:r>
    </w:p>
    <w:p w:rsidRPr="00FE756F" w:rsidR="004D7CCD" w:rsidP="004C6A6D" w:rsidRDefault="004D7CCD" w14:paraId="2F145AD6"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Na podstawie uzyskanych danych zbudowane zostaną wskaźniki charakteryzujące sytuację osób starszych w zakresie zadłużenia oraz odnoszące się do wydatków publicznych ponoszonych na osoby starsze w zakresie zdrowia. Wyniki pracy metodologicznej wykorzystywane będą co roku w publikacjach statystycznych, w tym w publikacji Urzędu Statystycznego w Białymstoku pt. „Sytuacja osób starszych w Polsce”. Dane te będą również zamieszczane w bazach danych, a także przekazywane na potrzeby organów władzy publicznej.</w:t>
      </w:r>
    </w:p>
    <w:p w:rsidRPr="00FE756F" w:rsidR="004D7CCD" w:rsidP="00EE0269" w:rsidRDefault="004D7CCD" w14:paraId="3AED811C"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Źródła danych</w:t>
      </w:r>
    </w:p>
    <w:p w:rsidRPr="00FE756F" w:rsidR="004D7CCD" w:rsidP="001D75E3" w:rsidRDefault="004D7CCD" w14:paraId="447EDFF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Nowe źródła danych - inne</w:t>
      </w:r>
    </w:p>
    <w:p w:rsidRPr="00FE756F" w:rsidR="004D7CCD" w:rsidP="004C6A6D" w:rsidRDefault="004D7CCD" w14:paraId="52621969"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 pracy wykorzystane zostaną dane gromadzone w bazach danych Biura Informacji Kredytowej oraz Narodowego Funduszu Zdrowia.</w:t>
      </w:r>
    </w:p>
    <w:p w:rsidRPr="00FE756F" w:rsidR="004D7CCD" w:rsidP="00EE0269" w:rsidRDefault="004D7CCD" w14:paraId="1875AA76"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7519381F"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638AF37F"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Białymstoku</w:t>
      </w:r>
    </w:p>
    <w:p w:rsidRPr="00FE756F" w:rsidR="004D7CCD" w:rsidP="001D75E3" w:rsidRDefault="00CB0B63" w14:paraId="64AC4140" w14:textId="77777777">
      <w:pPr>
        <w:spacing w:after="240"/>
        <w:rPr>
          <w:rFonts w:ascii="Fira Sans" w:hAnsi="Fira Sans" w:eastAsia="Fira Sans" w:cs="Fira Sans"/>
          <w:b/>
          <w:bCs/>
          <w:color w:val="000000"/>
          <w:sz w:val="28"/>
          <w:szCs w:val="28"/>
        </w:rPr>
      </w:pPr>
      <w:r w:rsidRPr="00FE756F">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3F502697"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60</w:t>
      </w:r>
    </w:p>
    <w:p w:rsidRPr="00FE756F" w:rsidR="004D7CCD" w:rsidP="008C30DE" w:rsidRDefault="004D7CCD" w14:paraId="00E54FBE"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Symbol: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3.262</w:t>
      </w:r>
    </w:p>
    <w:p w:rsidRPr="00FE756F" w:rsidR="004D7CCD" w:rsidP="008C30DE" w:rsidRDefault="004D7CCD" w14:paraId="7830DA2D"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Narażenie ludności na hałas w miastach powyżej 100 tys. mieszkańców</w:t>
      </w:r>
    </w:p>
    <w:p w:rsidRPr="00FE756F" w:rsidR="004D7CCD" w:rsidP="008C30DE" w:rsidRDefault="004D7CCD" w14:paraId="052EEC5C" w14:textId="77777777">
      <w:pPr>
        <w:tabs>
          <w:tab w:val="left" w:pos="1701"/>
        </w:tabs>
        <w:spacing w:after="240"/>
        <w:ind w:left="1701" w:hanging="1701"/>
        <w:rPr>
          <w:rFonts w:ascii="Fira Sans" w:hAnsi="Fira Sans" w:eastAsia="Fira Sans" w:cs="Fira Sans"/>
          <w:bCs/>
          <w:color w:val="000000"/>
          <w:sz w:val="19"/>
          <w:szCs w:val="19"/>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wielodziedzinowa</w:t>
      </w:r>
    </w:p>
    <w:p w:rsidRPr="00FE756F" w:rsidR="004D7CCD" w:rsidP="00EE0269" w:rsidRDefault="004D7CCD" w14:paraId="742E35BF"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2BD0E6A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082DA80E"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nowa metodyka realizacji badania</w:t>
      </w:r>
    </w:p>
    <w:p w:rsidRPr="00FE756F" w:rsidR="004D7CCD" w:rsidP="001D75E3" w:rsidRDefault="004D7CCD" w14:paraId="5A94DF93"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RDefault="004D7CCD" w14:paraId="1C51F6F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Celem prowadzenia pracy metodologicznej jest wypracowanie metodologii umożliwiającej badanie narażenia ludności na hałas w miastach powyżej 100 tys. mieszkańców w sposób ujednolicony dla Polski. Metodologia powinna zapewnić porównywalność uzyskanych danych dla miast na terenie Polski. </w:t>
      </w:r>
    </w:p>
    <w:p w:rsidRPr="00FE756F" w:rsidR="004D7CCD" w:rsidP="001D75E3" w:rsidRDefault="004D7CCD" w14:paraId="0F7C8FDE"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D7CCD" w:rsidP="004C4D37" w:rsidRDefault="004D7CCD" w14:paraId="38A7F038"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4D7CCD" w:rsidP="004C6A6D" w:rsidRDefault="004D7CCD" w14:paraId="1DB7738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Zgodnie z ustawą Prawo ochrony środowiska (tekst jednolity Dz. U. z 2020 r. poz. 1219), samorządy są zobowiązane do sporządzania co 5 lat strategicznych map hałasu, służących do informowania społeczeństwa o zagrożeniach środowiska hałasem, opracowywania danych dla państwowego monitoringu środowiska, planowania strategicznego oraz planowania i zagospodarowania przestrzennego. Rada powiatu lub sejmik wojewódzki na podstawie strategicznych map hałasu uchwala programy ochrony środowiska przed hałasem, których celem jest zapewnienie jak najlepszego stanu akustycznego środowiska poprzez utrzymanie poziomu hałasu poniżej dopuszczalnego lub na poziomie dopuszczalnym oraz zmniejszeniu poziomu hałasu do dopuszczalnego, gdy nie jest on dotrzymany. Metoda badania narażenia na hałas realizowana będzie w oparciu o informacje o liczbie mieszkańców przypisanych do punktów adresowych na analizowanym obszarze oraz o dane obejmujące hałas emitowany z różnych rodzajów źródeł - w postaci strategicznych map hałasu. Strategiczne mapy hałasu są narzędziem pomocnym w procesie zapobiegania powstawaniu hałasu w środowisku, monitorowania i obniżania jego poziomu tam, gdzie oddziaływanie hałasu może powodować szkodliwe skutki dla ludzkiego zdrowia. Mapy akustyczne pokazują m. in. przekroczenia poziomu hałasu, którego źródłem jest ruch kołowy, kolejowy, lotniczy i przemysłowy. Opracowana metodologia ma na celu monitorowanie narażenia na hałas w skali Polski, analizowanie zmian narażenia ludności na hałas i ich przyczyn, porównywanie między sobą miast w celu porównywania różnic.</w:t>
      </w:r>
    </w:p>
    <w:p w:rsidRPr="00FE756F" w:rsidR="004D7CCD" w:rsidP="001D75E3" w:rsidRDefault="004D7CCD" w14:paraId="21D6E99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Potrzeby użytkowników</w:t>
      </w:r>
    </w:p>
    <w:p w:rsidRPr="00FE756F" w:rsidR="004C6A6D" w:rsidP="004C4D37" w:rsidRDefault="004D7CCD" w14:paraId="4CCB2103"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samorządowa - gmina, miasto</w:t>
      </w:r>
    </w:p>
    <w:p w:rsidRPr="00FE756F" w:rsidR="004C6A6D" w:rsidP="004C4D37" w:rsidRDefault="004D7CCD" w14:paraId="27BE58EB"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placówki naukowe/badawcze, uczelnie (nauczyciele akademiccy i studenci)</w:t>
      </w:r>
    </w:p>
    <w:p w:rsidRPr="00FE756F" w:rsidR="004C6A6D" w:rsidP="004C4D37" w:rsidRDefault="004D7CCD" w14:paraId="4C65E744"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samorządowa - powiat</w:t>
      </w:r>
    </w:p>
    <w:p w:rsidRPr="00FE756F" w:rsidR="004D7CCD" w:rsidP="004C4D37" w:rsidRDefault="004D7CCD" w14:paraId="7C6608D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administracja samorządowa - województwo</w:t>
      </w:r>
    </w:p>
    <w:p w:rsidRPr="00FE756F" w:rsidR="004D7CCD" w:rsidP="001D75E3" w:rsidRDefault="004D7CCD" w14:paraId="716F45C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54D5ADC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W ramach prac planowane jest wybranie miar określających narażenie ludności na wybrane rodzaje hałasu oraz stworzenie ich definicji. Wybrane zostaną narzędzia umożliwiające wyliczenie tych miar. Przewiduje się przeprowadzenie badania pilotażowego przy współpracy z urzędami wybranych miast powyżej 100 tys. ludności w celu sprawdzenia wybranego sposobu wyliczania miar w praktyce oraz w drugiej kolejności poprawienia wydajności procesu wyliczania miar. Dane dot</w:t>
      </w:r>
      <w:r w:rsidRPr="00FE756F" w:rsidR="00E00559">
        <w:rPr>
          <w:rFonts w:ascii="Fira Sans" w:hAnsi="Fira Sans" w:eastAsia="Fira Sans" w:cs="Fira Sans"/>
          <w:color w:val="000000"/>
          <w:sz w:val="19"/>
          <w:szCs w:val="19"/>
        </w:rPr>
        <w:t>yczące</w:t>
      </w:r>
      <w:r w:rsidRPr="00FE756F">
        <w:rPr>
          <w:rFonts w:ascii="Fira Sans" w:hAnsi="Fira Sans" w:eastAsia="Fira Sans" w:cs="Fira Sans"/>
          <w:color w:val="000000"/>
          <w:sz w:val="19"/>
          <w:szCs w:val="19"/>
        </w:rPr>
        <w:t xml:space="preserve"> krzywych izofonicznych dla wszystkich kategor</w:t>
      </w:r>
      <w:r w:rsidRPr="00FE756F" w:rsidR="00DD0F00">
        <w:rPr>
          <w:rFonts w:ascii="Fira Sans" w:hAnsi="Fira Sans" w:eastAsia="Fira Sans" w:cs="Fira Sans"/>
          <w:color w:val="000000"/>
          <w:sz w:val="19"/>
          <w:szCs w:val="19"/>
        </w:rPr>
        <w:t>ii i typów hałasu określonych w </w:t>
      </w:r>
      <w:r w:rsidRPr="00FE756F">
        <w:rPr>
          <w:rFonts w:ascii="Fira Sans" w:hAnsi="Fira Sans" w:eastAsia="Fira Sans" w:cs="Fira Sans"/>
          <w:color w:val="000000"/>
          <w:sz w:val="19"/>
          <w:szCs w:val="19"/>
        </w:rPr>
        <w:t>ustawie z dnia 27 kwietnia 2001 r. Prawo ochrony środowiska (tekst jednolity Dz. U. z 2020 r. poz. 1219) zostaną pozyskane ze źródeł administracyjnych zaś planowane do wykorzystania narzędzia</w:t>
      </w:r>
      <w:r w:rsidRPr="00FE756F" w:rsidR="00DD0F00">
        <w:rPr>
          <w:rFonts w:ascii="Fira Sans" w:hAnsi="Fira Sans" w:eastAsia="Fira Sans" w:cs="Fira Sans"/>
          <w:color w:val="000000"/>
          <w:sz w:val="19"/>
          <w:szCs w:val="19"/>
        </w:rPr>
        <w:t xml:space="preserve"> analityczne klasyfikowane są w </w:t>
      </w:r>
      <w:r w:rsidRPr="00FE756F">
        <w:rPr>
          <w:rFonts w:ascii="Fira Sans" w:hAnsi="Fira Sans" w:eastAsia="Fira Sans" w:cs="Fira Sans"/>
          <w:color w:val="000000"/>
          <w:sz w:val="19"/>
          <w:szCs w:val="19"/>
        </w:rPr>
        <w:t>grupie statystyk przestrzennych oraz narzędzi bazodanowych. Przygotowane zostaną również wzorce  tabel/wykresów umożliwiających prezentację danych i porównanie miast pod kątem wybranych miar.</w:t>
      </w:r>
    </w:p>
    <w:p w:rsidRPr="00FE756F" w:rsidR="00E00559" w:rsidRDefault="00E00559" w14:paraId="247973B5" w14:textId="77777777">
      <w:pPr>
        <w:spacing w:before="130" w:after="130"/>
        <w:jc w:val="both"/>
        <w:rPr>
          <w:rFonts w:ascii="Fira Sans" w:hAnsi="Fira Sans" w:eastAsia="Fira Sans" w:cs="Fira Sans"/>
          <w:color w:val="000000"/>
          <w:sz w:val="19"/>
          <w:szCs w:val="19"/>
        </w:rPr>
      </w:pPr>
    </w:p>
    <w:p w:rsidRPr="00FE756F" w:rsidR="004D7CCD" w:rsidP="00EE0269" w:rsidRDefault="004D7CCD" w14:paraId="62589F40"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7CE23270"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0CB5EAE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listopad 2020</w:t>
      </w:r>
    </w:p>
    <w:p w:rsidRPr="00FE756F" w:rsidR="004D7CCD" w:rsidP="001D75E3" w:rsidRDefault="004D7CCD" w14:paraId="3A005457"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39B0539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grudzień 2021</w:t>
      </w:r>
    </w:p>
    <w:p w:rsidRPr="00FE756F" w:rsidR="004C6A6D" w:rsidP="004C4D37" w:rsidRDefault="004D7CCD" w14:paraId="3C83945C"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C6A6D" w:rsidP="004C4D37" w:rsidRDefault="004D7CCD" w14:paraId="1EDF525C"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zeszyt metodologiczny</w:t>
      </w:r>
    </w:p>
    <w:p w:rsidRPr="00FE756F" w:rsidR="004C6A6D" w:rsidP="004C4D37" w:rsidRDefault="004D7CCD" w14:paraId="78674B17"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opis metodologii badania</w:t>
      </w:r>
    </w:p>
    <w:p w:rsidRPr="00FE756F" w:rsidR="004D7CCD" w:rsidP="004C4D37" w:rsidRDefault="004D7CCD" w14:paraId="2DB8AFFC"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metodyka realizacji badania</w:t>
      </w:r>
    </w:p>
    <w:p w:rsidRPr="00FE756F" w:rsidR="004D7CCD" w:rsidP="001D75E3" w:rsidRDefault="004D7CCD" w14:paraId="21442F7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4D7CCD" w:rsidP="004C6A6D" w:rsidRDefault="00C47768" w14:paraId="4FDE993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marzec 2023</w:t>
      </w:r>
    </w:p>
    <w:p w:rsidRPr="00FE756F" w:rsidR="004D7CCD" w:rsidP="004C6A6D" w:rsidRDefault="004D7CCD" w14:paraId="29A7AAEB"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Realizacja nowego badania „Narażenie ludności na hałas w miastach powyżej 100 tys. mieszkańców” w cyklu 5-letnim ujęte w PBSSP</w:t>
      </w:r>
    </w:p>
    <w:p w:rsidRPr="00FE756F" w:rsidR="004D7CCD" w:rsidP="001D75E3" w:rsidRDefault="004D7CCD" w14:paraId="2054C31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Informacje uzupełniające</w:t>
      </w:r>
    </w:p>
    <w:p w:rsidRPr="00FE756F" w:rsidR="004D7CCD" w:rsidP="004C6A6D" w:rsidRDefault="004D7CCD" w14:paraId="6ECD8C1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I kw. 2023 r., termin związany jest z ustawowym terminem przekazania przez miasta powyżej 100 tys. mieszkańców danych dot</w:t>
      </w:r>
      <w:r w:rsidRPr="00FE756F" w:rsidR="00E00559">
        <w:rPr>
          <w:rFonts w:ascii="Fira Sans" w:hAnsi="Fira Sans" w:eastAsia="Fira Sans" w:cs="Fira Sans"/>
          <w:color w:val="000000"/>
          <w:sz w:val="19"/>
          <w:szCs w:val="19"/>
        </w:rPr>
        <w:t>yczących</w:t>
      </w:r>
      <w:r w:rsidRPr="00FE756F">
        <w:rPr>
          <w:rFonts w:ascii="Fira Sans" w:hAnsi="Fira Sans" w:eastAsia="Fira Sans" w:cs="Fira Sans"/>
          <w:color w:val="000000"/>
          <w:sz w:val="19"/>
          <w:szCs w:val="19"/>
        </w:rPr>
        <w:t xml:space="preserve"> strategicznych map hałasu do Głównego Inspektoratu Ochrony Środowiska (do 30 czerwca 2022</w:t>
      </w:r>
      <w:r w:rsidRPr="00FE756F" w:rsidR="00E00559">
        <w:rPr>
          <w:rFonts w:ascii="Fira Sans" w:hAnsi="Fira Sans" w:eastAsia="Fira Sans" w:cs="Fira Sans"/>
          <w:color w:val="000000"/>
          <w:sz w:val="19"/>
          <w:szCs w:val="19"/>
        </w:rPr>
        <w:t> </w:t>
      </w:r>
      <w:r w:rsidRPr="00FE756F">
        <w:rPr>
          <w:rFonts w:ascii="Fira Sans" w:hAnsi="Fira Sans" w:eastAsia="Fira Sans" w:cs="Fira Sans"/>
          <w:color w:val="000000"/>
          <w:sz w:val="19"/>
          <w:szCs w:val="19"/>
        </w:rPr>
        <w:t>r.)</w:t>
      </w:r>
    </w:p>
    <w:p w:rsidRPr="00FE756F" w:rsidR="004D7CCD" w:rsidP="00EE0269" w:rsidRDefault="004D7CCD" w14:paraId="5E8451C7"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Badanie pilotażowe</w:t>
      </w:r>
    </w:p>
    <w:p w:rsidRPr="00FE756F" w:rsidR="004D7CCD" w:rsidP="001D75E3" w:rsidRDefault="004D7CCD" w14:paraId="15423036"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badania pilotażowego</w:t>
      </w:r>
    </w:p>
    <w:p w:rsidRPr="00FE756F" w:rsidR="004D7CCD" w:rsidP="004C6A6D" w:rsidRDefault="004D7CCD" w14:paraId="27405731"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Jednym z głównych elementów pracy metodologicznej będzie realizacja pilotażowego badania pt. „Narażenie ludności na hałas w miastach powyżej 100 tys. mieszkańców” dla wybranych miast w Polsce, co pozwoli zapewnić odpowiednią jakość i wiarygodność wyników mapowania akustycznego.</w:t>
      </w:r>
    </w:p>
    <w:p w:rsidRPr="00FE756F" w:rsidR="004D7CCD" w:rsidP="001D75E3" w:rsidRDefault="004D7CCD" w14:paraId="6A5DC8E4"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badania pilotażowego</w:t>
      </w:r>
    </w:p>
    <w:p w:rsidRPr="00FE756F" w:rsidR="004D7CCD" w:rsidP="004C6A6D" w:rsidRDefault="004D7CCD" w14:paraId="2AF0C7B8"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listopad 2020</w:t>
      </w:r>
    </w:p>
    <w:p w:rsidRPr="00FE756F" w:rsidR="004D7CCD" w:rsidP="001D75E3" w:rsidRDefault="004D7CCD" w14:paraId="722A9F1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zakończenia badania pilotażowego</w:t>
      </w:r>
    </w:p>
    <w:p w:rsidRPr="00FE756F" w:rsidR="004D7CCD" w:rsidP="004C6A6D" w:rsidRDefault="004D7CCD" w14:paraId="6826B0A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czerwiec 2021</w:t>
      </w:r>
    </w:p>
    <w:p w:rsidRPr="00FE756F" w:rsidR="004D7CCD" w:rsidP="00EE0269" w:rsidRDefault="004D7CCD" w14:paraId="2F544C4A"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Źródła danych</w:t>
      </w:r>
    </w:p>
    <w:p w:rsidRPr="00FE756F" w:rsidR="004D7CCD" w:rsidP="001D75E3" w:rsidRDefault="004D7CCD" w14:paraId="4FFF8740"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Nowe źródła danych - inne</w:t>
      </w:r>
    </w:p>
    <w:p w:rsidRPr="00FE756F" w:rsidR="004D7CCD" w:rsidP="004C6A6D" w:rsidRDefault="004D7CCD" w14:paraId="18F4905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Dane dot</w:t>
      </w:r>
      <w:r w:rsidRPr="00FE756F" w:rsidR="009868CB">
        <w:rPr>
          <w:rFonts w:ascii="Fira Sans" w:hAnsi="Fira Sans" w:eastAsia="Fira Sans" w:cs="Fira Sans"/>
          <w:color w:val="000000"/>
          <w:sz w:val="19"/>
          <w:szCs w:val="19"/>
        </w:rPr>
        <w:t>yczące</w:t>
      </w:r>
      <w:r w:rsidRPr="00FE756F">
        <w:rPr>
          <w:rFonts w:ascii="Fira Sans" w:hAnsi="Fira Sans" w:eastAsia="Fira Sans" w:cs="Fira Sans"/>
          <w:color w:val="000000"/>
          <w:sz w:val="19"/>
          <w:szCs w:val="19"/>
        </w:rPr>
        <w:t xml:space="preserve"> punktów adresowych oraz liczby mieszkańców przypisanych do tych punktów pozyskane będą z</w:t>
      </w:r>
      <w:r w:rsidRPr="00FE756F" w:rsidR="00DD0F00">
        <w:rPr>
          <w:rFonts w:ascii="Fira Sans" w:hAnsi="Fira Sans" w:eastAsia="Fira Sans" w:cs="Fira Sans"/>
          <w:color w:val="000000"/>
          <w:sz w:val="19"/>
          <w:szCs w:val="19"/>
        </w:rPr>
        <w:t> </w:t>
      </w:r>
      <w:r w:rsidRPr="00FE756F">
        <w:rPr>
          <w:rFonts w:ascii="Fira Sans" w:hAnsi="Fira Sans" w:eastAsia="Fira Sans" w:cs="Fira Sans"/>
          <w:color w:val="000000"/>
          <w:sz w:val="19"/>
          <w:szCs w:val="19"/>
        </w:rPr>
        <w:t xml:space="preserve">Departamentu Badań Demograficznych oraz Departamentu Systemów Teleinformatycznych, </w:t>
      </w:r>
      <w:proofErr w:type="spellStart"/>
      <w:r w:rsidRPr="00FE756F">
        <w:rPr>
          <w:rFonts w:ascii="Fira Sans" w:hAnsi="Fira Sans" w:eastAsia="Fira Sans" w:cs="Fira Sans"/>
          <w:color w:val="000000"/>
          <w:sz w:val="19"/>
          <w:szCs w:val="19"/>
        </w:rPr>
        <w:t>Geostatystyki</w:t>
      </w:r>
      <w:proofErr w:type="spellEnd"/>
      <w:r w:rsidRPr="00FE756F">
        <w:rPr>
          <w:rFonts w:ascii="Fira Sans" w:hAnsi="Fira Sans" w:eastAsia="Fira Sans" w:cs="Fira Sans"/>
          <w:color w:val="000000"/>
          <w:sz w:val="19"/>
          <w:szCs w:val="19"/>
        </w:rPr>
        <w:t xml:space="preserve"> i</w:t>
      </w:r>
      <w:r w:rsidRPr="00FE756F" w:rsidR="004C6A6D">
        <w:rPr>
          <w:rFonts w:ascii="Fira Sans" w:hAnsi="Fira Sans" w:eastAsia="Fira Sans" w:cs="Fira Sans"/>
          <w:color w:val="000000"/>
          <w:sz w:val="19"/>
          <w:szCs w:val="19"/>
        </w:rPr>
        <w:t xml:space="preserve"> </w:t>
      </w:r>
      <w:r w:rsidRPr="00FE756F">
        <w:rPr>
          <w:rFonts w:ascii="Fira Sans" w:hAnsi="Fira Sans" w:eastAsia="Fira Sans" w:cs="Fira Sans"/>
          <w:color w:val="000000"/>
          <w:sz w:val="19"/>
          <w:szCs w:val="19"/>
        </w:rPr>
        <w:t>Spisów. Dane dot</w:t>
      </w:r>
      <w:r w:rsidRPr="00FE756F" w:rsidR="009868CB">
        <w:rPr>
          <w:rFonts w:ascii="Fira Sans" w:hAnsi="Fira Sans" w:eastAsia="Fira Sans" w:cs="Fira Sans"/>
          <w:color w:val="000000"/>
          <w:sz w:val="19"/>
          <w:szCs w:val="19"/>
        </w:rPr>
        <w:t>yczące</w:t>
      </w:r>
      <w:r w:rsidRPr="00FE756F">
        <w:rPr>
          <w:rFonts w:ascii="Fira Sans" w:hAnsi="Fira Sans" w:eastAsia="Fira Sans" w:cs="Fira Sans"/>
          <w:color w:val="000000"/>
          <w:sz w:val="19"/>
          <w:szCs w:val="19"/>
        </w:rPr>
        <w:t xml:space="preserve"> krzywych izofonicznych na potrzeby badania pilotażowego będą pozyskane od wybranych miast powyżej 100 tys. mieszkańców. Docelowo, źródłem danych będą dane Głównego Inspektoratu Ochrony Środowiska.</w:t>
      </w:r>
    </w:p>
    <w:p w:rsidRPr="00FE756F" w:rsidR="004D7CCD" w:rsidP="00EE0269" w:rsidRDefault="004D7CCD" w14:paraId="79516D1B"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1D75E3" w:rsidRDefault="004D7CCD" w14:paraId="43D3A46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295736DF"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Gdańsku</w:t>
      </w:r>
    </w:p>
    <w:p w:rsidRPr="00FE756F" w:rsidR="00971DA9" w:rsidP="00971DA9" w:rsidRDefault="00971DA9" w14:paraId="11E0E3F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Jednostki współautorskie</w:t>
      </w:r>
    </w:p>
    <w:p w:rsidRPr="00FE756F" w:rsidR="00971DA9" w:rsidP="004C6A6D" w:rsidRDefault="00971DA9" w14:paraId="7B96B4E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lastRenderedPageBreak/>
        <w:t>GUS – Departament Badań Przestrzennych i Środowiska</w:t>
      </w:r>
    </w:p>
    <w:p w:rsidRPr="00FE756F" w:rsidR="004D7CCD" w:rsidP="001D75E3" w:rsidRDefault="00CB0B63" w14:paraId="5FA7D065" w14:textId="77777777">
      <w:pPr>
        <w:spacing w:after="240"/>
        <w:rPr>
          <w:rFonts w:ascii="Fira Sans" w:hAnsi="Fira Sans" w:eastAsia="Fira Sans" w:cs="Fira Sans"/>
          <w:b/>
          <w:bCs/>
          <w:color w:val="000000"/>
          <w:sz w:val="28"/>
          <w:szCs w:val="28"/>
        </w:rPr>
      </w:pPr>
      <w:r w:rsidRPr="00FE756F">
        <w:br w:type="page"/>
      </w:r>
      <w:r w:rsidRPr="00FE756F" w:rsidR="004D7CCD">
        <w:rPr>
          <w:rFonts w:ascii="Fira Sans" w:hAnsi="Fira Sans" w:eastAsia="Fira Sans" w:cs="Fira Sans"/>
          <w:b/>
          <w:bCs/>
          <w:color w:val="000000"/>
          <w:sz w:val="28"/>
          <w:szCs w:val="28"/>
        </w:rPr>
        <w:lastRenderedPageBreak/>
        <w:t>PRACA METODOLOGICZNA</w:t>
      </w:r>
    </w:p>
    <w:p w:rsidRPr="00FE756F" w:rsidR="004D7CCD" w:rsidP="008C30DE" w:rsidRDefault="004D7CCD" w14:paraId="43F2ACE6"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61</w:t>
      </w:r>
    </w:p>
    <w:p w:rsidRPr="00FE756F" w:rsidR="004D7CCD" w:rsidP="008C30DE" w:rsidRDefault="004D7CCD" w14:paraId="4FDFD735"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Symbol:</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3.263</w:t>
      </w:r>
    </w:p>
    <w:p w:rsidRPr="00FE756F" w:rsidR="004D7CCD" w:rsidP="008C30DE" w:rsidRDefault="004D7CCD" w14:paraId="594FFC6C"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Badanie osób posiadających stopień naukowy doktora – analiza historii karier</w:t>
      </w:r>
    </w:p>
    <w:p w:rsidRPr="00FE756F" w:rsidR="004D7CCD" w:rsidP="008C30DE" w:rsidRDefault="004D7CCD" w14:paraId="6C9391D9"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sidR="008C30DE">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statystyka wielodziedzinowa</w:t>
      </w:r>
    </w:p>
    <w:p w:rsidRPr="00FE756F" w:rsidR="004D7CCD" w:rsidP="00EE0269" w:rsidRDefault="004D7CCD" w14:paraId="744F3122"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4D7CCD" w:rsidP="001D75E3" w:rsidRDefault="004D7CCD" w14:paraId="1D1CD69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4D7CCD" w:rsidP="004C6A6D" w:rsidRDefault="004D7CCD" w14:paraId="7660643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integracja danych z różnych </w:t>
      </w:r>
      <w:r w:rsidRPr="00FE756F" w:rsidR="00F15BBD">
        <w:rPr>
          <w:rFonts w:ascii="Fira Sans" w:hAnsi="Fira Sans" w:eastAsia="Fira Sans" w:cs="Fira Sans"/>
          <w:color w:val="000000"/>
          <w:sz w:val="19"/>
          <w:szCs w:val="19"/>
        </w:rPr>
        <w:t>źródeł</w:t>
      </w:r>
    </w:p>
    <w:p w:rsidRPr="00FE756F" w:rsidR="004D7CCD" w:rsidP="001D75E3" w:rsidRDefault="004D7CCD" w14:paraId="6AF0C51A"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4D7CCD" w:rsidP="004C6A6D" w:rsidRDefault="004D7CCD" w14:paraId="31C668D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Praca dotyczyć będzie opracowania metodyki badań historii karier osób z tytułem co najmniej doktora. Statystyczna charakterystyka karier rozpatrywana będzie w kontekście analizy historii zdarzeń w ścieżkach zawodowej, edukacyjnej i ciągu zdarzeń migracyjnych. Celem pobocznym pracy będzie ogólna charakterystyka zbiorowości osób ze stopniem naukowym co najmniej doktora rozszerzona o pozyskane w wyniku NSP 2021 cechy charakteryzujące niepełnosprawność.</w:t>
      </w:r>
    </w:p>
    <w:p w:rsidRPr="00FE756F" w:rsidR="004D7CCD" w:rsidP="001D75E3" w:rsidRDefault="004D7CCD" w14:paraId="23B1A7D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4D7CCD" w:rsidP="004C4D37" w:rsidRDefault="004D7CCD" w14:paraId="71810732"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zobowiązań wynikających z przepisów prawa krajowego</w:t>
      </w:r>
    </w:p>
    <w:p w:rsidRPr="00FE756F" w:rsidR="004D7CCD" w:rsidP="001D75E3" w:rsidRDefault="004D7CCD" w14:paraId="7DFE016C"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Akty prawne krajowe</w:t>
      </w:r>
    </w:p>
    <w:p w:rsidRPr="00FE756F" w:rsidR="004D7CCD" w:rsidP="004C4D37" w:rsidRDefault="004D7CCD" w14:paraId="14897A9B"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 xml:space="preserve">ustawa z dnia 20 lipca 2018 r. – Prawo o szkolnictwie wyższym i nauce, (Dz. U. z 2020 r. poz. 85, z </w:t>
      </w:r>
      <w:proofErr w:type="spellStart"/>
      <w:r w:rsidRPr="00FE756F">
        <w:rPr>
          <w:rFonts w:ascii="Fira Sans" w:hAnsi="Fira Sans" w:eastAsia="Calibri" w:cs="Calibri"/>
          <w:color w:val="000000"/>
          <w:sz w:val="19"/>
          <w:lang w:eastAsia="zh-CN"/>
        </w:rPr>
        <w:t>późn</w:t>
      </w:r>
      <w:proofErr w:type="spellEnd"/>
      <w:r w:rsidRPr="00FE756F">
        <w:rPr>
          <w:rFonts w:ascii="Fira Sans" w:hAnsi="Fira Sans" w:eastAsia="Calibri" w:cs="Calibri"/>
          <w:color w:val="000000"/>
          <w:sz w:val="19"/>
          <w:lang w:eastAsia="zh-CN"/>
        </w:rPr>
        <w:t>. zm.)</w:t>
      </w:r>
    </w:p>
    <w:p w:rsidRPr="00FE756F" w:rsidR="004D7CCD" w:rsidP="001D75E3" w:rsidRDefault="004D7CCD" w14:paraId="79315536"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4D7CCD" w:rsidRDefault="004D7CCD" w14:paraId="749EEEB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Zakres prac uzgodniony ze współautorami obejmuje współpracę w zakresie przygotowywania danych, w tym danych pochodzących ze źródeł własnych i zewnętrznych, łączenia danych z innymi bazami danych, wsparcia metodologicznego w zakresie badań nad migracjami, współpracę w zakresie analizy karier zawodowych osób ze stopniem doktora. W ramach pracy metodologicznej przewidziana jest budowa bazy danych jednostkowych o osobach posiadających w latach 2020-2021 stopień naukowy co najmniej doktora. Baza danych o tych osobach powinna docelowo zawierać historię (sekwencję zdarzeń wraz z ich odniesieniem na osi czasu) wszystkich, którzy do 2021 r. uzyskali stopień naukowy. W tym celu konieczne jest scalenie bazy danych o osobach, które uzyskały ten stopień naukowy w ostatnich latach (</w:t>
      </w:r>
      <w:proofErr w:type="spellStart"/>
      <w:r w:rsidRPr="00FE756F">
        <w:rPr>
          <w:rFonts w:ascii="Fira Sans" w:hAnsi="Fira Sans" w:eastAsia="Fira Sans" w:cs="Fira Sans"/>
          <w:color w:val="000000"/>
          <w:sz w:val="19"/>
          <w:szCs w:val="19"/>
        </w:rPr>
        <w:t>POLon</w:t>
      </w:r>
      <w:proofErr w:type="spellEnd"/>
      <w:r w:rsidRPr="00FE756F">
        <w:rPr>
          <w:rFonts w:ascii="Fira Sans" w:hAnsi="Fira Sans" w:eastAsia="Fira Sans" w:cs="Fira Sans"/>
          <w:color w:val="000000"/>
          <w:sz w:val="19"/>
          <w:szCs w:val="19"/>
        </w:rPr>
        <w:t>) z bazą danych o osobach, które uzyskały go kilkanaście lat temu lub wcześniej (baza Nauka Polska). Dzięki pracom spisowym możliwe będzie również scalenie tych informacji z danymi dotyczącymi miejsca zamieszkania oraz miejsca zatrudnienia.</w:t>
      </w:r>
    </w:p>
    <w:p w:rsidRPr="00FE756F" w:rsidR="004D7CCD" w:rsidP="00EE0269" w:rsidRDefault="004D7CCD" w14:paraId="1038536C"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4D7CCD" w:rsidP="001D75E3" w:rsidRDefault="004D7CCD" w14:paraId="5BE51C97"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4D7CCD" w:rsidP="004C6A6D" w:rsidRDefault="004D7CCD" w14:paraId="7F86BC3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listopad 2020</w:t>
      </w:r>
    </w:p>
    <w:p w:rsidRPr="00FE756F" w:rsidR="004D7CCD" w:rsidP="001D75E3" w:rsidRDefault="004D7CCD" w14:paraId="6EEEC73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4D7CCD" w:rsidP="004C6A6D" w:rsidRDefault="004D7CCD" w14:paraId="595D8F5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październik 2023</w:t>
      </w:r>
    </w:p>
    <w:p w:rsidRPr="00FE756F" w:rsidR="004C6A6D" w:rsidP="004C4D37" w:rsidRDefault="004D7CCD" w14:paraId="75505737"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4D7CCD" w:rsidP="004C4D37" w:rsidRDefault="004D7CCD" w14:paraId="262EC0AF"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zeszyt metodologiczny</w:t>
      </w:r>
    </w:p>
    <w:p w:rsidRPr="00FE756F" w:rsidR="004D7CCD" w:rsidP="00EE0269" w:rsidRDefault="004D7CCD" w14:paraId="6AA2BC0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4D7CCD" w:rsidP="004C6A6D" w:rsidRDefault="00744B22" w14:paraId="00148389"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grudzień </w:t>
      </w:r>
      <w:r w:rsidRPr="00FE756F" w:rsidR="004D7CCD">
        <w:rPr>
          <w:rFonts w:ascii="Fira Sans" w:hAnsi="Fira Sans" w:eastAsia="Fira Sans" w:cs="Fira Sans"/>
          <w:color w:val="000000"/>
          <w:sz w:val="19"/>
          <w:szCs w:val="19"/>
        </w:rPr>
        <w:t>202</w:t>
      </w:r>
      <w:r w:rsidRPr="00FE756F">
        <w:rPr>
          <w:rFonts w:ascii="Fira Sans" w:hAnsi="Fira Sans" w:eastAsia="Fira Sans" w:cs="Fira Sans"/>
          <w:color w:val="000000"/>
          <w:sz w:val="19"/>
          <w:szCs w:val="19"/>
        </w:rPr>
        <w:t>4</w:t>
      </w:r>
    </w:p>
    <w:p w:rsidRPr="00FE756F" w:rsidR="004D7CCD" w:rsidP="004C6A6D" w:rsidRDefault="004D7CCD" w14:paraId="2E06BF37"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lastRenderedPageBreak/>
        <w:t>Realizacja nowego badania, powiązanego z wynikami NSP 2021 (jednorazowo).</w:t>
      </w:r>
    </w:p>
    <w:p w:rsidRPr="00FE756F" w:rsidR="004D7CCD" w:rsidP="00EE0269" w:rsidRDefault="004D7CCD" w14:paraId="53E26D68"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Źródła danych</w:t>
      </w:r>
    </w:p>
    <w:p w:rsidRPr="00FE756F" w:rsidR="004D7CCD" w:rsidP="00EE0269" w:rsidRDefault="004D7CCD" w14:paraId="308C20C0"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Istniejące źródła danych</w:t>
      </w:r>
    </w:p>
    <w:p w:rsidRPr="00FE756F" w:rsidR="004D7CCD" w:rsidP="004C4D37" w:rsidRDefault="004D7CCD" w14:paraId="0AD123CB"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Zintegrowany System Informacji o Szkolnictwie Wyższym i Nauce</w:t>
      </w:r>
    </w:p>
    <w:p w:rsidRPr="00FE756F" w:rsidR="004D7CCD" w:rsidP="00EE0269" w:rsidRDefault="004D7CCD" w14:paraId="1456E583"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Nowe źródła danych - inne</w:t>
      </w:r>
    </w:p>
    <w:p w:rsidRPr="00FE756F" w:rsidR="004C6A6D" w:rsidP="00F05464" w:rsidRDefault="004D7CCD" w14:paraId="64AF7FFF" w14:textId="77777777">
      <w:pPr>
        <w:numPr>
          <w:ilvl w:val="0"/>
          <w:numId w:val="4"/>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Baza Nauka Polska</w:t>
      </w:r>
    </w:p>
    <w:p w:rsidRPr="00FE756F" w:rsidR="004C6A6D" w:rsidP="00F05464" w:rsidRDefault="004D7CCD" w14:paraId="3BCE3653" w14:textId="77777777">
      <w:pPr>
        <w:numPr>
          <w:ilvl w:val="0"/>
          <w:numId w:val="4"/>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baza danych ze spisu NSP 2021</w:t>
      </w:r>
    </w:p>
    <w:p w:rsidRPr="00FE756F" w:rsidR="004D7CCD" w:rsidP="00F05464" w:rsidRDefault="004D7CCD" w14:paraId="7106DC13" w14:textId="77777777">
      <w:pPr>
        <w:numPr>
          <w:ilvl w:val="0"/>
          <w:numId w:val="4"/>
        </w:num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baza danych dotyczących aktywności zawodowej osób ze stopniem doktora OPI</w:t>
      </w:r>
    </w:p>
    <w:p w:rsidRPr="00FE756F" w:rsidR="004D7CCD" w:rsidP="00EE0269" w:rsidRDefault="004D7CCD" w14:paraId="2F35C182"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4D7CCD" w:rsidP="00EE0269" w:rsidRDefault="004D7CCD" w14:paraId="3C4D74C3"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4D7CCD" w:rsidP="004C6A6D" w:rsidRDefault="004D7CCD" w14:paraId="02854332"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Szczecinie</w:t>
      </w:r>
    </w:p>
    <w:p w:rsidRPr="00FE756F" w:rsidR="004D7CCD" w:rsidP="00EE0269" w:rsidRDefault="004D7CCD" w14:paraId="4D6F8D4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w:t>
      </w:r>
      <w:r w:rsidRPr="00FE756F" w:rsidR="00F15BBD">
        <w:rPr>
          <w:rFonts w:ascii="Fira Sans" w:hAnsi="Fira Sans" w:eastAsia="Fira Sans" w:cs="Fira Sans"/>
          <w:b/>
          <w:bCs/>
          <w:i/>
          <w:iCs/>
          <w:color w:val="000000"/>
          <w:sz w:val="24"/>
          <w:szCs w:val="24"/>
        </w:rPr>
        <w:t>i</w:t>
      </w:r>
      <w:r w:rsidRPr="00FE756F">
        <w:rPr>
          <w:rFonts w:ascii="Fira Sans" w:hAnsi="Fira Sans" w:eastAsia="Fira Sans" w:cs="Fira Sans"/>
          <w:b/>
          <w:bCs/>
          <w:i/>
          <w:iCs/>
          <w:color w:val="000000"/>
          <w:sz w:val="24"/>
          <w:szCs w:val="24"/>
        </w:rPr>
        <w:t xml:space="preserve"> współautorsk</w:t>
      </w:r>
      <w:r w:rsidRPr="00FE756F" w:rsidR="00F15BBD">
        <w:rPr>
          <w:rFonts w:ascii="Fira Sans" w:hAnsi="Fira Sans" w:eastAsia="Fira Sans" w:cs="Fira Sans"/>
          <w:b/>
          <w:bCs/>
          <w:i/>
          <w:iCs/>
          <w:color w:val="000000"/>
          <w:sz w:val="24"/>
          <w:szCs w:val="24"/>
        </w:rPr>
        <w:t>ie</w:t>
      </w:r>
    </w:p>
    <w:p w:rsidRPr="00FE756F" w:rsidR="004C6A6D" w:rsidP="004C6A6D" w:rsidRDefault="004D7CCD" w14:paraId="4B8C053C"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Badań Demograficznych</w:t>
      </w:r>
    </w:p>
    <w:p w:rsidRPr="00FE756F" w:rsidR="004C6A6D" w:rsidP="004C6A6D" w:rsidRDefault="004D7CCD" w14:paraId="55B1A5D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Centrum Informatyki Statystycznej (CIS)</w:t>
      </w:r>
    </w:p>
    <w:p w:rsidRPr="00FE756F" w:rsidR="004D7CCD" w:rsidP="004C6A6D" w:rsidRDefault="004D7CCD" w14:paraId="1B34EBAD"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 xml:space="preserve">Ministerstwo </w:t>
      </w:r>
      <w:r w:rsidRPr="00FE756F" w:rsidR="006703F7">
        <w:rPr>
          <w:rFonts w:ascii="Fira Sans" w:hAnsi="Fira Sans" w:eastAsia="Fira Sans" w:cs="Fira Sans"/>
          <w:color w:val="000000"/>
          <w:sz w:val="19"/>
          <w:szCs w:val="19"/>
        </w:rPr>
        <w:t xml:space="preserve">Edukacji i </w:t>
      </w:r>
      <w:r w:rsidRPr="00FE756F">
        <w:rPr>
          <w:rFonts w:ascii="Fira Sans" w:hAnsi="Fira Sans" w:eastAsia="Fira Sans" w:cs="Fira Sans"/>
          <w:color w:val="000000"/>
          <w:sz w:val="19"/>
          <w:szCs w:val="19"/>
        </w:rPr>
        <w:t>Nauki</w:t>
      </w:r>
    </w:p>
    <w:p w:rsidRPr="00FE756F" w:rsidR="00537485" w:rsidP="004C6A6D" w:rsidRDefault="00537485" w14:paraId="5841FDE6"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76B64747"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49D9701E"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35AF1C85"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19E5EA31"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24562568"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17E5C4D3"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64BC9569"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31BCD747"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349B9B7B"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50A88B9C"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6D00B5E9"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4F4FAE78"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3EE51121"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74CEE92A"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40D3E9B8"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1CB9FC41"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260F1D3C"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2CE1558C"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5B9BB207"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7F098C08"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2C4E18C7"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4B194629"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23A571C1" w14:textId="77777777">
      <w:pPr>
        <w:spacing w:before="130" w:after="130"/>
        <w:jc w:val="both"/>
        <w:rPr>
          <w:rFonts w:ascii="Fira Sans" w:hAnsi="Fira Sans" w:eastAsia="Fira Sans" w:cs="Fira Sans"/>
          <w:color w:val="000000"/>
          <w:sz w:val="19"/>
          <w:szCs w:val="19"/>
        </w:rPr>
      </w:pPr>
    </w:p>
    <w:p w:rsidRPr="00FE756F" w:rsidR="00537485" w:rsidP="004C6A6D" w:rsidRDefault="00537485" w14:paraId="1D09D14E" w14:textId="77777777">
      <w:pPr>
        <w:spacing w:before="130" w:after="130"/>
        <w:jc w:val="both"/>
        <w:rPr>
          <w:rFonts w:ascii="Fira Sans" w:hAnsi="Fira Sans" w:eastAsia="Fira Sans" w:cs="Fira Sans"/>
          <w:color w:val="000000"/>
          <w:sz w:val="19"/>
          <w:szCs w:val="19"/>
        </w:rPr>
      </w:pPr>
    </w:p>
    <w:p w:rsidRPr="00FE756F" w:rsidR="001612F3" w:rsidP="001612F3" w:rsidRDefault="001612F3" w14:paraId="1CAF6F29" w14:textId="77777777">
      <w:pPr>
        <w:spacing w:after="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PRACA METODOLOGICZNA</w:t>
      </w:r>
    </w:p>
    <w:p w:rsidRPr="00FE756F" w:rsidR="001612F3" w:rsidP="001612F3" w:rsidRDefault="001612F3" w14:paraId="114838DC"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Id: </w:t>
      </w:r>
      <w:r w:rsidRPr="00FE756F">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62</w:t>
      </w:r>
    </w:p>
    <w:p w:rsidRPr="00FE756F" w:rsidR="001612F3" w:rsidP="001612F3" w:rsidRDefault="001612F3" w14:paraId="1ABA15E8"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Symbol:</w:t>
      </w:r>
      <w:r w:rsidRPr="00FE756F">
        <w:rPr>
          <w:rFonts w:ascii="Fira Sans" w:hAnsi="Fira Sans" w:eastAsia="Fira Sans" w:cs="Fira Sans"/>
          <w:b/>
          <w:bCs/>
          <w:color w:val="000000"/>
          <w:sz w:val="24"/>
          <w:szCs w:val="24"/>
        </w:rPr>
        <w:tab/>
      </w:r>
      <w:r w:rsidRPr="00FE756F">
        <w:rPr>
          <w:rFonts w:ascii="Fira Sans" w:hAnsi="Fira Sans" w:eastAsia="Fira Sans" w:cs="Fira Sans"/>
          <w:bCs/>
          <w:color w:val="000000"/>
          <w:sz w:val="19"/>
          <w:szCs w:val="19"/>
        </w:rPr>
        <w:t>3.264</w:t>
      </w:r>
    </w:p>
    <w:p w:rsidRPr="00FE756F" w:rsidR="001612F3" w:rsidP="001612F3" w:rsidRDefault="001612F3" w14:paraId="6FE731C8"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Tytuł: </w:t>
      </w:r>
      <w:r w:rsidRPr="00FE756F">
        <w:rPr>
          <w:rFonts w:ascii="Fira Sans" w:hAnsi="Fira Sans" w:eastAsia="Fira Sans" w:cs="Fira Sans"/>
          <w:b/>
          <w:bCs/>
          <w:color w:val="000000"/>
          <w:sz w:val="24"/>
          <w:szCs w:val="24"/>
        </w:rPr>
        <w:tab/>
      </w:r>
      <w:r w:rsidRPr="00FE756F" w:rsidR="00DA7E61">
        <w:rPr>
          <w:rFonts w:ascii="Fira Sans" w:hAnsi="Fira Sans"/>
          <w:color w:val="000000"/>
          <w:sz w:val="19"/>
          <w:szCs w:val="19"/>
        </w:rPr>
        <w:t>Wykorzystanie rejestrów administracyjnych do poprawy jakości badania Popyt na pracę</w:t>
      </w:r>
    </w:p>
    <w:p w:rsidRPr="00FE756F" w:rsidR="001612F3" w:rsidP="001612F3" w:rsidRDefault="001612F3" w14:paraId="136DB0F5" w14:textId="77777777">
      <w:pPr>
        <w:tabs>
          <w:tab w:val="left" w:pos="1701"/>
        </w:tabs>
        <w:spacing w:after="240"/>
        <w:ind w:left="1701" w:hanging="1701"/>
        <w:rPr>
          <w:rFonts w:ascii="Fira Sans" w:hAnsi="Fira Sans" w:eastAsia="Fira Sans" w:cs="Fira Sans"/>
          <w:bCs/>
          <w:color w:val="000000"/>
          <w:sz w:val="24"/>
          <w:szCs w:val="24"/>
        </w:rPr>
      </w:pPr>
      <w:r w:rsidRPr="00FE756F">
        <w:rPr>
          <w:rFonts w:ascii="Fira Sans" w:hAnsi="Fira Sans" w:eastAsia="Fira Sans" w:cs="Fira Sans"/>
          <w:b/>
          <w:bCs/>
          <w:color w:val="000000"/>
          <w:sz w:val="24"/>
          <w:szCs w:val="24"/>
        </w:rPr>
        <w:t xml:space="preserve">Obszar: </w:t>
      </w:r>
      <w:r w:rsidRPr="00FE756F">
        <w:rPr>
          <w:rFonts w:ascii="Fira Sans" w:hAnsi="Fira Sans" w:eastAsia="Fira Sans" w:cs="Fira Sans"/>
          <w:b/>
          <w:bCs/>
          <w:color w:val="000000"/>
          <w:sz w:val="24"/>
          <w:szCs w:val="24"/>
        </w:rPr>
        <w:tab/>
      </w:r>
      <w:r w:rsidRPr="00FE756F" w:rsidR="00DA7E61">
        <w:rPr>
          <w:rFonts w:ascii="Fira Sans" w:hAnsi="Fira Sans" w:eastAsia="Fira Sans" w:cs="Fira Sans"/>
          <w:bCs/>
          <w:color w:val="000000"/>
          <w:sz w:val="19"/>
          <w:szCs w:val="19"/>
        </w:rPr>
        <w:t>statystyka gospodarcz</w:t>
      </w:r>
      <w:r w:rsidRPr="00FE756F">
        <w:rPr>
          <w:rFonts w:ascii="Fira Sans" w:hAnsi="Fira Sans" w:eastAsia="Fira Sans" w:cs="Fira Sans"/>
          <w:bCs/>
          <w:color w:val="000000"/>
          <w:sz w:val="19"/>
          <w:szCs w:val="19"/>
        </w:rPr>
        <w:t>a</w:t>
      </w:r>
    </w:p>
    <w:p w:rsidRPr="00FE756F" w:rsidR="001612F3" w:rsidP="001612F3" w:rsidRDefault="001612F3" w14:paraId="722A5EAC"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Charakterystyka</w:t>
      </w:r>
    </w:p>
    <w:p w:rsidRPr="00FE756F" w:rsidR="001612F3" w:rsidP="001612F3" w:rsidRDefault="001612F3" w14:paraId="5E7EEB1D"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Cel prowadzenia pracy</w:t>
      </w:r>
    </w:p>
    <w:p w:rsidRPr="00FE756F" w:rsidR="001670CF" w:rsidP="001670CF" w:rsidRDefault="001670CF" w14:paraId="460E907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podnoszenie jakości</w:t>
      </w:r>
    </w:p>
    <w:p w:rsidRPr="00FE756F" w:rsidR="001612F3" w:rsidP="001612F3" w:rsidRDefault="001612F3" w14:paraId="37C96319"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Opis celu prowadzenia pracy</w:t>
      </w:r>
    </w:p>
    <w:p w:rsidRPr="00FE756F" w:rsidR="00907AB9" w:rsidP="00B9541C" w:rsidRDefault="00907AB9" w14:paraId="43EB9A9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Celem pracy metodologicznej jest poprawa jakości badania Popyt na pracę poprzez modyfikację istniejącego systemu ustalania wag finalnych oraz wykorzystanie Centralnej Bazy Ofert Pracy (CBOP) do redukcji obciążenia estymatorów wynikającego z braków odpowiedzi, zwiększenie precyzji szacunków i korekty błędów pomiaru.</w:t>
      </w:r>
    </w:p>
    <w:p w:rsidRPr="00FE756F" w:rsidR="001612F3" w:rsidP="001612F3" w:rsidRDefault="001612F3" w14:paraId="4095500B"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Uzasadnienie użyteczności - realizacja</w:t>
      </w:r>
    </w:p>
    <w:p w:rsidRPr="00FE756F" w:rsidR="001612F3" w:rsidP="001612F3" w:rsidRDefault="006D507F" w14:paraId="3B2C85A5"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potrzeb użytkowników</w:t>
      </w:r>
    </w:p>
    <w:p w:rsidRPr="00FE756F" w:rsidR="00283EF9" w:rsidP="00283EF9" w:rsidRDefault="00D45B94" w14:paraId="360FE801"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W</w:t>
      </w:r>
      <w:r w:rsidRPr="00FE756F" w:rsidR="00283EF9">
        <w:rPr>
          <w:rFonts w:ascii="Fira Sans" w:hAnsi="Fira Sans" w:eastAsia="Calibri" w:cs="Calibri"/>
          <w:color w:val="000000"/>
          <w:sz w:val="19"/>
          <w:lang w:eastAsia="zh-CN"/>
        </w:rPr>
        <w:t>ykorzystanie rejestru CBOP:</w:t>
      </w:r>
    </w:p>
    <w:p w:rsidRPr="009B1D73" w:rsidR="00283EF9" w:rsidP="009B1D73" w:rsidRDefault="00283EF9" w14:paraId="1B4438C5" w14:textId="164F0425">
      <w:pPr>
        <w:pStyle w:val="Akapitzlist"/>
        <w:numPr>
          <w:ilvl w:val="0"/>
          <w:numId w:val="19"/>
        </w:numPr>
        <w:tabs>
          <w:tab w:val="left" w:pos="408"/>
        </w:tabs>
        <w:spacing w:before="100" w:after="100" w:line="276" w:lineRule="auto"/>
        <w:jc w:val="both"/>
        <w:rPr>
          <w:rFonts w:ascii="Fira Sans" w:hAnsi="Fira Sans" w:eastAsia="Calibri" w:cs="Calibri"/>
          <w:color w:val="000000"/>
          <w:sz w:val="19"/>
          <w:lang w:val="pl-PL"/>
        </w:rPr>
      </w:pPr>
      <w:r w:rsidRPr="009B1D73">
        <w:rPr>
          <w:rFonts w:ascii="Fira Sans" w:hAnsi="Fira Sans" w:eastAsia="Calibri" w:cs="Calibri"/>
          <w:color w:val="000000"/>
          <w:sz w:val="19"/>
          <w:lang w:val="pl-PL"/>
        </w:rPr>
        <w:t>pozwoli na zweryfikowanie aktualności operatu losowania oraz imputacje braków danych,</w:t>
      </w:r>
    </w:p>
    <w:p w:rsidRPr="009B1D73" w:rsidR="00283EF9" w:rsidP="009B1D73" w:rsidRDefault="00283EF9" w14:paraId="23429F35" w14:textId="705EC1E6">
      <w:pPr>
        <w:pStyle w:val="Akapitzlist"/>
        <w:numPr>
          <w:ilvl w:val="0"/>
          <w:numId w:val="19"/>
        </w:numPr>
        <w:tabs>
          <w:tab w:val="left" w:pos="408"/>
        </w:tabs>
        <w:spacing w:before="100" w:after="100" w:line="276" w:lineRule="auto"/>
        <w:jc w:val="both"/>
        <w:rPr>
          <w:rFonts w:ascii="Fira Sans" w:hAnsi="Fira Sans" w:eastAsia="Calibri" w:cs="Calibri"/>
          <w:color w:val="000000"/>
          <w:sz w:val="19"/>
          <w:lang w:val="pl-PL"/>
        </w:rPr>
      </w:pPr>
      <w:r w:rsidRPr="009B1D73">
        <w:rPr>
          <w:rFonts w:ascii="Fira Sans" w:hAnsi="Fira Sans" w:eastAsia="Calibri" w:cs="Calibri"/>
          <w:color w:val="000000"/>
          <w:sz w:val="19"/>
          <w:lang w:val="pl-PL"/>
        </w:rPr>
        <w:t>przyczyni się do zmniejszenia obciążenia estymatorów wynikającego z braków odpowiedzi, zwiększenia precyzji szacunków poprzez modyfikację istniejącego systemu wag z wykorzystaniem kalibracji,</w:t>
      </w:r>
    </w:p>
    <w:p w:rsidRPr="009B1D73" w:rsidR="00283EF9" w:rsidP="009B1D73" w:rsidRDefault="00283EF9" w14:paraId="4DE26C3A" w14:textId="7E41992D">
      <w:pPr>
        <w:pStyle w:val="Akapitzlist"/>
        <w:numPr>
          <w:ilvl w:val="0"/>
          <w:numId w:val="19"/>
        </w:numPr>
        <w:tabs>
          <w:tab w:val="left" w:pos="408"/>
        </w:tabs>
        <w:spacing w:before="100" w:after="100" w:line="276" w:lineRule="auto"/>
        <w:jc w:val="both"/>
        <w:rPr>
          <w:rFonts w:ascii="Fira Sans" w:hAnsi="Fira Sans" w:eastAsia="Calibri" w:cs="Calibri"/>
          <w:color w:val="000000"/>
          <w:sz w:val="19"/>
          <w:lang w:val="pl-PL"/>
        </w:rPr>
      </w:pPr>
      <w:r w:rsidRPr="009B1D73">
        <w:rPr>
          <w:rFonts w:ascii="Fira Sans" w:hAnsi="Fira Sans" w:eastAsia="Calibri" w:cs="Calibri"/>
          <w:color w:val="000000"/>
          <w:sz w:val="19"/>
          <w:lang w:val="pl-PL"/>
        </w:rPr>
        <w:t>umożliwi korektę błędu pomiaru wynikającego z ewentualnej rozbieżności między wynikami badania Popyt na pracę, a rejestrem administracyjnym.</w:t>
      </w:r>
    </w:p>
    <w:p w:rsidRPr="00FE756F" w:rsidR="00283EF9" w:rsidP="00283EF9" w:rsidRDefault="00283EF9" w14:paraId="025EBADA"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Dzięki wymienionym działaniom wyniki badania Popyt na pracę uzyskają lepszą jakość, co powinno odpowiadać zapotrzebowaniu odbiorców na bardziej precyzyjne informacje o wolnych miejscach pracy oraz ich charakterystyce.</w:t>
      </w:r>
    </w:p>
    <w:p w:rsidRPr="00FE756F" w:rsidR="00283EF9" w:rsidP="00283EF9" w:rsidRDefault="00283EF9" w14:paraId="0732DF24" w14:textId="77777777">
      <w:pPr>
        <w:tabs>
          <w:tab w:val="left" w:pos="408"/>
        </w:tabs>
        <w:spacing w:before="100" w:after="100" w:line="276" w:lineRule="auto"/>
        <w:jc w:val="both"/>
        <w:rPr>
          <w:rFonts w:ascii="Fira Sans" w:hAnsi="Fira Sans" w:eastAsia="Calibri" w:cs="Calibri"/>
          <w:color w:val="000000"/>
          <w:sz w:val="19"/>
          <w:lang w:eastAsia="zh-CN"/>
        </w:rPr>
      </w:pPr>
    </w:p>
    <w:p w:rsidRPr="00FE756F" w:rsidR="00283EF9" w:rsidP="00283EF9" w:rsidRDefault="00283EF9" w14:paraId="45A7266C" w14:textId="77777777">
      <w:pPr>
        <w:tabs>
          <w:tab w:val="left" w:pos="408"/>
        </w:tabs>
        <w:spacing w:before="100" w:after="100" w:line="276" w:lineRule="auto"/>
        <w:jc w:val="both"/>
        <w:rPr>
          <w:rFonts w:ascii="Fira Sans" w:hAnsi="Fira Sans" w:eastAsia="Calibri" w:cs="Calibri"/>
          <w:b/>
          <w:i/>
          <w:color w:val="000000"/>
          <w:sz w:val="24"/>
          <w:szCs w:val="24"/>
          <w:lang w:eastAsia="zh-CN"/>
        </w:rPr>
      </w:pPr>
      <w:r w:rsidRPr="00FE756F">
        <w:rPr>
          <w:rFonts w:ascii="Fira Sans" w:hAnsi="Fira Sans" w:eastAsia="Calibri" w:cs="Calibri"/>
          <w:b/>
          <w:i/>
          <w:color w:val="000000"/>
          <w:sz w:val="24"/>
          <w:szCs w:val="24"/>
          <w:lang w:eastAsia="zh-CN"/>
        </w:rPr>
        <w:t>Potrzeby użytkowników</w:t>
      </w:r>
    </w:p>
    <w:p w:rsidRPr="00FE756F" w:rsidR="00283EF9" w:rsidP="00283EF9" w:rsidRDefault="00283EF9" w14:paraId="3879CC80"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w:t>
      </w:r>
      <w:r w:rsidRPr="00FE756F">
        <w:rPr>
          <w:rFonts w:ascii="Fira Sans" w:hAnsi="Fira Sans" w:eastAsia="Calibri" w:cs="Calibri"/>
          <w:color w:val="000000"/>
          <w:sz w:val="19"/>
          <w:lang w:eastAsia="zh-CN"/>
        </w:rPr>
        <w:tab/>
        <w:t>administracja rządowa</w:t>
      </w:r>
    </w:p>
    <w:p w:rsidRPr="00FE756F" w:rsidR="00283EF9" w:rsidP="00283EF9" w:rsidRDefault="00283EF9" w14:paraId="33A71BCC"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w:t>
      </w:r>
      <w:r w:rsidRPr="00FE756F">
        <w:rPr>
          <w:rFonts w:ascii="Fira Sans" w:hAnsi="Fira Sans" w:eastAsia="Calibri" w:cs="Calibri"/>
          <w:color w:val="000000"/>
          <w:sz w:val="19"/>
          <w:lang w:eastAsia="zh-CN"/>
        </w:rPr>
        <w:tab/>
        <w:t>administracja samorządowa - województwo</w:t>
      </w:r>
    </w:p>
    <w:p w:rsidRPr="00FE756F" w:rsidR="00283EF9" w:rsidP="00283EF9" w:rsidRDefault="00283EF9" w14:paraId="2CE23E06"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w:t>
      </w:r>
      <w:r w:rsidRPr="00FE756F">
        <w:rPr>
          <w:rFonts w:ascii="Fira Sans" w:hAnsi="Fira Sans" w:eastAsia="Calibri" w:cs="Calibri"/>
          <w:color w:val="000000"/>
          <w:sz w:val="19"/>
          <w:lang w:eastAsia="zh-CN"/>
        </w:rPr>
        <w:tab/>
        <w:t>media ogólnopolskie i terenowe</w:t>
      </w:r>
    </w:p>
    <w:p w:rsidRPr="00FE756F" w:rsidR="00283EF9" w:rsidP="00283EF9" w:rsidRDefault="00283EF9" w14:paraId="7E7228A5"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w:t>
      </w:r>
      <w:r w:rsidRPr="00FE756F">
        <w:rPr>
          <w:rFonts w:ascii="Fira Sans" w:hAnsi="Fira Sans" w:eastAsia="Calibri" w:cs="Calibri"/>
          <w:color w:val="000000"/>
          <w:sz w:val="19"/>
          <w:lang w:eastAsia="zh-CN"/>
        </w:rPr>
        <w:tab/>
        <w:t>placówki naukowe/badawcze, uczelnie (nauczyciele akademiccy i studenci)</w:t>
      </w:r>
    </w:p>
    <w:p w:rsidRPr="00FE756F" w:rsidR="00283EF9" w:rsidP="00283EF9" w:rsidRDefault="00283EF9" w14:paraId="7C8E322E" w14:textId="77777777">
      <w:pPr>
        <w:tabs>
          <w:tab w:val="left" w:pos="408"/>
        </w:tabs>
        <w:spacing w:before="100" w:after="100" w:line="276" w:lineRule="auto"/>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w:t>
      </w:r>
      <w:r w:rsidRPr="00FE756F">
        <w:rPr>
          <w:rFonts w:ascii="Fira Sans" w:hAnsi="Fira Sans" w:eastAsia="Calibri" w:cs="Calibri"/>
          <w:color w:val="000000"/>
          <w:sz w:val="19"/>
          <w:lang w:eastAsia="zh-CN"/>
        </w:rPr>
        <w:tab/>
        <w:t>odbiorcy indywidualni</w:t>
      </w:r>
    </w:p>
    <w:p w:rsidRPr="00FE756F" w:rsidR="001612F3" w:rsidP="001612F3" w:rsidRDefault="001612F3" w14:paraId="762812CE"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Zakres prowadzonych prac</w:t>
      </w:r>
    </w:p>
    <w:p w:rsidRPr="00FE756F" w:rsidR="00D55C15" w:rsidP="009B1D73" w:rsidRDefault="00D55C15" w14:paraId="7A667207" w14:textId="01EE2FAE">
      <w:pPr>
        <w:pStyle w:val="Akapitzlist"/>
        <w:numPr>
          <w:ilvl w:val="0"/>
          <w:numId w:val="4"/>
        </w:numPr>
        <w:spacing w:before="100" w:after="100" w:line="276" w:lineRule="auto"/>
        <w:contextualSpacing w:val="0"/>
        <w:jc w:val="both"/>
        <w:rPr>
          <w:rFonts w:ascii="Fira Sans" w:hAnsi="Fira Sans" w:eastAsia="Fira Sans" w:cs="Fira Sans"/>
          <w:color w:val="000000"/>
          <w:sz w:val="19"/>
          <w:szCs w:val="19"/>
          <w:lang w:val="pl-PL"/>
        </w:rPr>
      </w:pPr>
      <w:r w:rsidRPr="00FE756F">
        <w:rPr>
          <w:rFonts w:ascii="Fira Sans" w:hAnsi="Fira Sans" w:eastAsia="Fira Sans" w:cs="Fira Sans"/>
          <w:color w:val="000000"/>
          <w:sz w:val="19"/>
          <w:szCs w:val="19"/>
          <w:lang w:val="pl-PL"/>
        </w:rPr>
        <w:t xml:space="preserve">Opracowanie metodyki badania uwzględniającej: nowy system uogólniania przy zastosowaniu kalibracji i imputacji, nowy system estymacji wariancji, opartej na metodzie </w:t>
      </w:r>
      <w:proofErr w:type="spellStart"/>
      <w:r w:rsidRPr="00FE756F">
        <w:rPr>
          <w:rFonts w:ascii="Fira Sans" w:hAnsi="Fira Sans" w:eastAsia="Fira Sans" w:cs="Fira Sans"/>
          <w:color w:val="000000"/>
          <w:sz w:val="19"/>
          <w:szCs w:val="19"/>
          <w:lang w:val="pl-PL"/>
        </w:rPr>
        <w:t>bootstrap</w:t>
      </w:r>
      <w:proofErr w:type="spellEnd"/>
      <w:r w:rsidRPr="00FE756F">
        <w:rPr>
          <w:rFonts w:ascii="Fira Sans" w:hAnsi="Fira Sans" w:eastAsia="Fira Sans" w:cs="Fira Sans"/>
          <w:color w:val="000000"/>
          <w:sz w:val="19"/>
          <w:szCs w:val="19"/>
          <w:lang w:val="pl-PL"/>
        </w:rPr>
        <w:t>, oraz korektę błędów pomiaru wynikających z</w:t>
      </w:r>
      <w:r w:rsidR="009432F8">
        <w:rPr>
          <w:rFonts w:ascii="Fira Sans" w:hAnsi="Fira Sans" w:eastAsia="Fira Sans" w:cs="Fira Sans"/>
          <w:color w:val="000000"/>
          <w:sz w:val="19"/>
          <w:szCs w:val="19"/>
          <w:lang w:val="pl-PL"/>
        </w:rPr>
        <w:t> </w:t>
      </w:r>
      <w:r w:rsidRPr="00FE756F">
        <w:rPr>
          <w:rFonts w:ascii="Fira Sans" w:hAnsi="Fira Sans" w:eastAsia="Fira Sans" w:cs="Fira Sans"/>
          <w:color w:val="000000"/>
          <w:sz w:val="19"/>
          <w:szCs w:val="19"/>
          <w:lang w:val="pl-PL"/>
        </w:rPr>
        <w:t xml:space="preserve">integracji wielu źródeł danych. </w:t>
      </w:r>
    </w:p>
    <w:p w:rsidRPr="00FE756F" w:rsidR="00D55C15" w:rsidP="009B1D73" w:rsidRDefault="00D55C15" w14:paraId="473166DC" w14:textId="5C70B3F4">
      <w:pPr>
        <w:pStyle w:val="Akapitzlist"/>
        <w:numPr>
          <w:ilvl w:val="0"/>
          <w:numId w:val="4"/>
        </w:numPr>
        <w:spacing w:before="100" w:after="100" w:line="276" w:lineRule="auto"/>
        <w:contextualSpacing w:val="0"/>
        <w:jc w:val="both"/>
        <w:rPr>
          <w:rFonts w:ascii="Fira Sans" w:hAnsi="Fira Sans" w:eastAsia="Fira Sans" w:cs="Fira Sans"/>
          <w:color w:val="000000"/>
          <w:sz w:val="19"/>
          <w:szCs w:val="19"/>
          <w:lang w:val="pl-PL"/>
        </w:rPr>
      </w:pPr>
      <w:r w:rsidRPr="00FE756F">
        <w:rPr>
          <w:rFonts w:ascii="Fira Sans" w:hAnsi="Fira Sans" w:eastAsia="Fira Sans" w:cs="Fira Sans"/>
          <w:color w:val="000000"/>
          <w:sz w:val="19"/>
          <w:szCs w:val="19"/>
          <w:lang w:val="pl-PL"/>
        </w:rPr>
        <w:t xml:space="preserve">Integracja </w:t>
      </w:r>
      <w:r w:rsidRPr="00FE756F" w:rsidR="00D45B94">
        <w:rPr>
          <w:rFonts w:ascii="Fira Sans" w:hAnsi="Fira Sans" w:eastAsia="Fira Sans" w:cs="Fira Sans"/>
          <w:color w:val="000000"/>
          <w:sz w:val="19"/>
          <w:szCs w:val="19"/>
          <w:lang w:val="pl-PL"/>
        </w:rPr>
        <w:t>CBOP</w:t>
      </w:r>
      <w:r w:rsidRPr="00FE756F">
        <w:rPr>
          <w:rFonts w:ascii="Fira Sans" w:hAnsi="Fira Sans" w:eastAsia="Fira Sans" w:cs="Fira Sans"/>
          <w:color w:val="000000"/>
          <w:sz w:val="19"/>
          <w:szCs w:val="19"/>
          <w:lang w:val="pl-PL"/>
        </w:rPr>
        <w:t xml:space="preserve"> z bazą danych z badania Popyt na pracę. </w:t>
      </w:r>
    </w:p>
    <w:p w:rsidRPr="00FE756F" w:rsidR="00D55C15" w:rsidP="009B1D73" w:rsidRDefault="00D55C15" w14:paraId="4D43EA8D" w14:textId="620596FD">
      <w:pPr>
        <w:pStyle w:val="Akapitzlist"/>
        <w:numPr>
          <w:ilvl w:val="0"/>
          <w:numId w:val="4"/>
        </w:numPr>
        <w:spacing w:before="100" w:after="100" w:line="276" w:lineRule="auto"/>
        <w:contextualSpacing w:val="0"/>
        <w:jc w:val="both"/>
        <w:rPr>
          <w:rFonts w:ascii="Fira Sans" w:hAnsi="Fira Sans" w:eastAsia="Fira Sans" w:cs="Fira Sans"/>
          <w:color w:val="000000"/>
          <w:sz w:val="19"/>
          <w:szCs w:val="19"/>
          <w:lang w:val="pl-PL"/>
        </w:rPr>
      </w:pPr>
      <w:r w:rsidRPr="00FE756F">
        <w:rPr>
          <w:rFonts w:ascii="Fira Sans" w:hAnsi="Fira Sans" w:eastAsia="Fira Sans" w:cs="Fira Sans"/>
          <w:color w:val="000000"/>
          <w:sz w:val="19"/>
          <w:szCs w:val="19"/>
          <w:lang w:val="pl-PL"/>
        </w:rPr>
        <w:t xml:space="preserve">Oprogramowanie proponowanego podejścia w języku R. </w:t>
      </w:r>
    </w:p>
    <w:p w:rsidRPr="00FE756F" w:rsidR="00D55C15" w:rsidP="009B1D73" w:rsidRDefault="00D55C15" w14:paraId="4189FAE4" w14:textId="0B7E4D37">
      <w:pPr>
        <w:pStyle w:val="Akapitzlist"/>
        <w:numPr>
          <w:ilvl w:val="0"/>
          <w:numId w:val="4"/>
        </w:numPr>
        <w:spacing w:before="100" w:after="100" w:line="276" w:lineRule="auto"/>
        <w:contextualSpacing w:val="0"/>
        <w:jc w:val="both"/>
        <w:rPr>
          <w:rFonts w:ascii="Fira Sans" w:hAnsi="Fira Sans" w:eastAsia="Fira Sans" w:cs="Fira Sans"/>
          <w:color w:val="000000"/>
          <w:sz w:val="19"/>
          <w:szCs w:val="19"/>
          <w:lang w:val="pl-PL"/>
        </w:rPr>
      </w:pPr>
      <w:r w:rsidRPr="00FE756F">
        <w:rPr>
          <w:rFonts w:ascii="Fira Sans" w:hAnsi="Fira Sans" w:eastAsia="Fira Sans" w:cs="Fira Sans"/>
          <w:color w:val="000000"/>
          <w:sz w:val="19"/>
          <w:szCs w:val="19"/>
          <w:lang w:val="pl-PL"/>
        </w:rPr>
        <w:t xml:space="preserve">Przeprowadzenie prac obliczeniowych oraz interpretacja charakterystyk jakości estymacji uzyskanych przy wykorzystaniu opracowanej metodyki badania (nowy system wag i estymacji wariancji, korekta błędów pomiaru). </w:t>
      </w:r>
    </w:p>
    <w:p w:rsidRPr="00FE756F" w:rsidR="00D55C15" w:rsidP="009B1D73" w:rsidRDefault="00D55C15" w14:paraId="656AC43C" w14:textId="076500A4">
      <w:pPr>
        <w:pStyle w:val="Akapitzlist"/>
        <w:numPr>
          <w:ilvl w:val="0"/>
          <w:numId w:val="4"/>
        </w:numPr>
        <w:spacing w:before="100" w:after="100" w:line="276" w:lineRule="auto"/>
        <w:ind w:left="357" w:hanging="357"/>
        <w:contextualSpacing w:val="0"/>
        <w:jc w:val="both"/>
        <w:rPr>
          <w:rFonts w:ascii="Fira Sans" w:hAnsi="Fira Sans" w:eastAsia="Fira Sans" w:cs="Fira Sans"/>
          <w:color w:val="000000"/>
          <w:sz w:val="19"/>
          <w:szCs w:val="19"/>
          <w:lang w:val="pl-PL"/>
        </w:rPr>
      </w:pPr>
      <w:r w:rsidRPr="00FE756F">
        <w:rPr>
          <w:rFonts w:ascii="Fira Sans" w:hAnsi="Fira Sans" w:eastAsia="Fira Sans" w:cs="Fira Sans"/>
          <w:color w:val="000000"/>
          <w:sz w:val="19"/>
          <w:szCs w:val="19"/>
          <w:lang w:val="pl-PL"/>
        </w:rPr>
        <w:lastRenderedPageBreak/>
        <w:t xml:space="preserve">Przygotowanie raportu oraz zeszytu metodologicznego. </w:t>
      </w:r>
    </w:p>
    <w:p w:rsidRPr="00FE756F" w:rsidR="001612F3" w:rsidP="001612F3" w:rsidRDefault="001612F3" w14:paraId="4BF70F9B"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Terminy realizacji pracy</w:t>
      </w:r>
    </w:p>
    <w:p w:rsidRPr="00FE756F" w:rsidR="001612F3" w:rsidP="001612F3" w:rsidRDefault="001612F3" w14:paraId="601E970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rozpoczęcia pracy</w:t>
      </w:r>
    </w:p>
    <w:p w:rsidRPr="00FE756F" w:rsidR="001612F3" w:rsidP="001612F3" w:rsidRDefault="00A96176" w14:paraId="1094F310"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czerwiec 2021</w:t>
      </w:r>
    </w:p>
    <w:p w:rsidRPr="00FE756F" w:rsidR="001612F3" w:rsidP="001612F3" w:rsidRDefault="001612F3" w14:paraId="3D3D6888"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zakończenia pracy</w:t>
      </w:r>
    </w:p>
    <w:p w:rsidRPr="00FE756F" w:rsidR="001612F3" w:rsidP="001612F3" w:rsidRDefault="00A96176" w14:paraId="77DFFA5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czerwiec 2022</w:t>
      </w:r>
    </w:p>
    <w:p w:rsidRPr="00FE756F" w:rsidR="001612F3" w:rsidP="001612F3" w:rsidRDefault="001612F3" w14:paraId="669348F2"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raport</w:t>
      </w:r>
    </w:p>
    <w:p w:rsidRPr="00FE756F" w:rsidR="001612F3" w:rsidP="001612F3" w:rsidRDefault="001612F3" w14:paraId="3B62636D"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zeszyt metodologiczny</w:t>
      </w:r>
    </w:p>
    <w:p w:rsidRPr="00FE756F" w:rsidR="00A96176" w:rsidP="001612F3" w:rsidRDefault="00A96176" w14:paraId="488D1B92" w14:textId="77777777">
      <w:pPr>
        <w:numPr>
          <w:ilvl w:val="0"/>
          <w:numId w:val="4"/>
        </w:numPr>
        <w:tabs>
          <w:tab w:val="left" w:pos="408"/>
        </w:tabs>
        <w:spacing w:before="100" w:after="100" w:line="276" w:lineRule="auto"/>
        <w:ind w:left="0" w:firstLine="0"/>
        <w:jc w:val="both"/>
        <w:rPr>
          <w:rFonts w:ascii="Fira Sans" w:hAnsi="Fira Sans" w:eastAsia="Calibri" w:cs="Calibri"/>
          <w:color w:val="000000"/>
          <w:sz w:val="19"/>
          <w:lang w:eastAsia="zh-CN"/>
        </w:rPr>
      </w:pPr>
      <w:r w:rsidRPr="00FE756F">
        <w:rPr>
          <w:rFonts w:ascii="Fira Sans" w:hAnsi="Fira Sans" w:eastAsia="Calibri" w:cs="Calibri"/>
          <w:color w:val="000000"/>
          <w:sz w:val="19"/>
          <w:lang w:eastAsia="zh-CN"/>
        </w:rPr>
        <w:t>algorytmy i założenia do obliczeń</w:t>
      </w:r>
    </w:p>
    <w:p w:rsidRPr="00FE756F" w:rsidR="001612F3" w:rsidP="001612F3" w:rsidRDefault="001612F3" w14:paraId="68679B1C"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Termin i forma zastosowania w statystyce</w:t>
      </w:r>
    </w:p>
    <w:p w:rsidRPr="00FE756F" w:rsidR="001612F3" w:rsidP="001612F3" w:rsidRDefault="002331DE" w14:paraId="69B670AA"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kwiecień</w:t>
      </w:r>
      <w:r w:rsidRPr="00FE756F" w:rsidR="001612F3">
        <w:rPr>
          <w:rFonts w:ascii="Fira Sans" w:hAnsi="Fira Sans" w:eastAsia="Fira Sans" w:cs="Fira Sans"/>
          <w:color w:val="000000"/>
          <w:sz w:val="19"/>
          <w:szCs w:val="19"/>
        </w:rPr>
        <w:t xml:space="preserve"> 202</w:t>
      </w:r>
      <w:r w:rsidRPr="00FE756F">
        <w:rPr>
          <w:rFonts w:ascii="Fira Sans" w:hAnsi="Fira Sans" w:eastAsia="Fira Sans" w:cs="Fira Sans"/>
          <w:color w:val="000000"/>
          <w:sz w:val="19"/>
          <w:szCs w:val="19"/>
        </w:rPr>
        <w:t>3</w:t>
      </w:r>
    </w:p>
    <w:p w:rsidRPr="00FE756F" w:rsidR="002331DE" w:rsidP="002331DE" w:rsidRDefault="002331DE" w14:paraId="170D0E64"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Modyfikacja istniejącej metodologii badania Popyt na pracę</w:t>
      </w:r>
      <w:r w:rsidRPr="00FE756F" w:rsidR="00CA6A09">
        <w:rPr>
          <w:rFonts w:ascii="Fira Sans" w:hAnsi="Fira Sans" w:eastAsia="Fira Sans" w:cs="Fira Sans"/>
          <w:color w:val="000000"/>
          <w:sz w:val="19"/>
          <w:szCs w:val="19"/>
        </w:rPr>
        <w:t>.</w:t>
      </w:r>
    </w:p>
    <w:p w:rsidRPr="00FE756F" w:rsidR="001612F3" w:rsidP="001612F3" w:rsidRDefault="001612F3" w14:paraId="6AEDC3A1"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Źródła danych</w:t>
      </w:r>
    </w:p>
    <w:p w:rsidRPr="00FE756F" w:rsidR="001612F3" w:rsidP="001612F3" w:rsidRDefault="006108CF" w14:paraId="3E76E542"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Nowe źródła danych</w:t>
      </w:r>
    </w:p>
    <w:p w:rsidRPr="00FE756F" w:rsidR="006108CF" w:rsidP="001612F3" w:rsidRDefault="006108CF" w14:paraId="7245F2DC" w14:textId="77777777">
      <w:pPr>
        <w:spacing w:before="240"/>
        <w:rPr>
          <w:rFonts w:ascii="Fira Sans" w:hAnsi="Fira Sans" w:eastAsia="Fira Sans" w:cs="Fira Sans"/>
          <w:bCs/>
          <w:color w:val="000000"/>
          <w:sz w:val="19"/>
          <w:szCs w:val="19"/>
        </w:rPr>
      </w:pPr>
      <w:r w:rsidRPr="00FE756F">
        <w:rPr>
          <w:rFonts w:ascii="Fira Sans" w:hAnsi="Fira Sans" w:eastAsia="Fira Sans" w:cs="Fira Sans"/>
          <w:bCs/>
          <w:color w:val="000000"/>
          <w:sz w:val="19"/>
          <w:szCs w:val="19"/>
        </w:rPr>
        <w:t>Centralna Baza Ofert Pracy</w:t>
      </w:r>
    </w:p>
    <w:p w:rsidRPr="00FE756F" w:rsidR="001612F3" w:rsidP="001612F3" w:rsidRDefault="001612F3" w14:paraId="0082D29E" w14:textId="77777777">
      <w:pPr>
        <w:spacing w:before="240"/>
        <w:rPr>
          <w:rFonts w:ascii="Fira Sans" w:hAnsi="Fira Sans" w:eastAsia="Fira Sans" w:cs="Fira Sans"/>
          <w:b/>
          <w:bCs/>
          <w:color w:val="000000"/>
          <w:sz w:val="28"/>
          <w:szCs w:val="28"/>
        </w:rPr>
      </w:pPr>
      <w:r w:rsidRPr="00FE756F">
        <w:rPr>
          <w:rFonts w:ascii="Fira Sans" w:hAnsi="Fira Sans" w:eastAsia="Fira Sans" w:cs="Fira Sans"/>
          <w:b/>
          <w:bCs/>
          <w:color w:val="000000"/>
          <w:sz w:val="28"/>
          <w:szCs w:val="28"/>
        </w:rPr>
        <w:t>Jednostki realizujące pracę</w:t>
      </w:r>
    </w:p>
    <w:p w:rsidRPr="00FE756F" w:rsidR="001612F3" w:rsidP="001612F3" w:rsidRDefault="001612F3" w14:paraId="35D6B211"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Jednostka autorska - wiodąca</w:t>
      </w:r>
    </w:p>
    <w:p w:rsidRPr="00FE756F" w:rsidR="001612F3" w:rsidP="001612F3" w:rsidRDefault="00C1243C" w14:paraId="087A18A3" w14:textId="77777777">
      <w:pPr>
        <w:spacing w:before="130" w:after="130"/>
        <w:jc w:val="both"/>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Bydgoszczy</w:t>
      </w:r>
    </w:p>
    <w:p w:rsidRPr="00FE756F" w:rsidR="001612F3" w:rsidP="001612F3" w:rsidRDefault="001612F3" w14:paraId="4F0FD7B7" w14:textId="77777777">
      <w:pPr>
        <w:spacing w:before="240"/>
        <w:rPr>
          <w:rFonts w:ascii="Fira Sans" w:hAnsi="Fira Sans" w:eastAsia="Fira Sans" w:cs="Fira Sans"/>
          <w:b/>
          <w:bCs/>
          <w:i/>
          <w:iCs/>
          <w:color w:val="000000"/>
          <w:sz w:val="24"/>
          <w:szCs w:val="24"/>
        </w:rPr>
      </w:pPr>
      <w:r w:rsidRPr="00FE756F">
        <w:rPr>
          <w:rFonts w:ascii="Fira Sans" w:hAnsi="Fira Sans" w:eastAsia="Fira Sans" w:cs="Fira Sans"/>
          <w:b/>
          <w:bCs/>
          <w:i/>
          <w:iCs/>
          <w:color w:val="000000"/>
          <w:sz w:val="24"/>
          <w:szCs w:val="24"/>
        </w:rPr>
        <w:t>Jednostki współautorskie</w:t>
      </w:r>
    </w:p>
    <w:p w:rsidRPr="00FE756F" w:rsidR="00537485" w:rsidP="0035206A" w:rsidRDefault="0035206A" w14:paraId="2DD371A8" w14:textId="77777777">
      <w:pPr>
        <w:spacing w:before="130" w:after="130"/>
        <w:rPr>
          <w:rFonts w:ascii="Fira Sans" w:hAnsi="Fira Sans" w:eastAsia="Fira Sans" w:cs="Fira Sans"/>
          <w:color w:val="000000"/>
          <w:sz w:val="19"/>
          <w:szCs w:val="19"/>
        </w:rPr>
      </w:pPr>
      <w:r w:rsidRPr="00FE756F">
        <w:rPr>
          <w:rFonts w:ascii="Fira Sans" w:hAnsi="Fira Sans" w:eastAsia="Fira Sans" w:cs="Fira Sans"/>
          <w:color w:val="000000"/>
          <w:sz w:val="19"/>
          <w:szCs w:val="19"/>
        </w:rPr>
        <w:t>Urząd Statystyczny w Poznaniu</w:t>
      </w:r>
    </w:p>
    <w:p w:rsidRPr="00FE756F" w:rsidR="0035206A" w:rsidP="00F02DCA" w:rsidRDefault="00835D51" w14:paraId="23BBFC45" w14:textId="77777777">
      <w:pPr>
        <w:rPr>
          <w:rFonts w:ascii="Fira Sans" w:hAnsi="Fira Sans" w:eastAsia="Fira Sans" w:cs="Fira Sans"/>
          <w:color w:val="000000"/>
          <w:sz w:val="19"/>
          <w:szCs w:val="19"/>
        </w:rPr>
      </w:pPr>
      <w:r w:rsidRPr="00FE756F">
        <w:rPr>
          <w:rFonts w:ascii="Fira Sans" w:hAnsi="Fira Sans" w:eastAsia="Fira Sans" w:cs="Fira Sans"/>
          <w:color w:val="000000"/>
          <w:sz w:val="19"/>
          <w:szCs w:val="19"/>
        </w:rPr>
        <w:t>GUS - Departament Programowania i Koordynacji Badań</w:t>
      </w:r>
    </w:p>
    <w:sectPr w:rsidRPr="00FE756F" w:rsidR="0035206A" w:rsidSect="00086A13">
      <w:headerReference w:type="default" r:id="rId11"/>
      <w:footerReference w:type="default" r:id="rId12"/>
      <w:pgSz w:w="11905" w:h="16837"/>
      <w:pgMar w:top="850" w:right="850" w:bottom="850" w:left="850" w:header="850" w:footer="56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DAF50" w14:textId="77777777" w:rsidR="003432D4" w:rsidRDefault="003432D4" w:rsidP="00781AAB">
      <w:r>
        <w:separator/>
      </w:r>
    </w:p>
  </w:endnote>
  <w:endnote w:type="continuationSeparator" w:id="0">
    <w:p w14:paraId="59AB0CB7" w14:textId="77777777" w:rsidR="003432D4" w:rsidRDefault="003432D4" w:rsidP="0078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B7330" w14:textId="77777777" w:rsidR="004226D2" w:rsidRDefault="004226D2">
    <w:pPr>
      <w:pStyle w:val="Stopka"/>
      <w:jc w:val="center"/>
    </w:pPr>
    <w:r>
      <w:fldChar w:fldCharType="begin"/>
    </w:r>
    <w:r>
      <w:instrText>PAGE   \* MERGEFORMAT</w:instrText>
    </w:r>
    <w:r>
      <w:fldChar w:fldCharType="separate"/>
    </w:r>
    <w:r w:rsidR="00563293">
      <w:rPr>
        <w:noProof/>
      </w:rPr>
      <w:t>15</w:t>
    </w:r>
    <w:r>
      <w:fldChar w:fldCharType="end"/>
    </w:r>
  </w:p>
  <w:p w14:paraId="5ABEC384" w14:textId="77777777" w:rsidR="004226D2" w:rsidRDefault="004226D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2CFF8" w14:textId="77777777" w:rsidR="004226D2" w:rsidRDefault="004226D2">
    <w:pPr>
      <w:pStyle w:val="Stopka"/>
      <w:jc w:val="center"/>
    </w:pPr>
    <w:r>
      <w:fldChar w:fldCharType="begin"/>
    </w:r>
    <w:r>
      <w:instrText>PAGE   \* MERGEFORMAT</w:instrText>
    </w:r>
    <w:r>
      <w:fldChar w:fldCharType="separate"/>
    </w:r>
    <w:r w:rsidR="00563293">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58C68" w14:textId="77777777" w:rsidR="003432D4" w:rsidRDefault="003432D4" w:rsidP="00781AAB">
      <w:r>
        <w:separator/>
      </w:r>
    </w:p>
  </w:footnote>
  <w:footnote w:type="continuationSeparator" w:id="0">
    <w:p w14:paraId="36DDCD9E" w14:textId="77777777" w:rsidR="003432D4" w:rsidRDefault="003432D4" w:rsidP="00781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0" w:type="dxa"/>
      <w:tblLayout w:type="fixed"/>
      <w:tblLook w:val="01E0" w:firstRow="1" w:lastRow="1" w:firstColumn="1" w:lastColumn="1" w:noHBand="0" w:noVBand="0"/>
    </w:tblPr>
    <w:tblGrid>
      <w:gridCol w:w="10420"/>
    </w:tblGrid>
    <w:tr w:rsidR="004226D2" w:rsidRPr="00AF6830" w14:paraId="25BF666A" w14:textId="77777777">
      <w:trPr>
        <w:trHeight w:val="566"/>
      </w:trPr>
      <w:tc>
        <w:tcPr>
          <w:tcW w:w="10420" w:type="dxa"/>
        </w:tcPr>
        <w:p w14:paraId="4EA83328" w14:textId="77777777" w:rsidR="004226D2" w:rsidRPr="00AF6830" w:rsidRDefault="004226D2" w:rsidP="00203EDA">
          <w:pPr>
            <w:spacing w:before="100" w:after="100" w:line="276" w:lineRule="auto"/>
            <w:rPr>
              <w:sz w:val="19"/>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F9528" w14:textId="77777777" w:rsidR="004226D2" w:rsidRDefault="004226D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7B83"/>
    <w:multiLevelType w:val="hybridMultilevel"/>
    <w:tmpl w:val="2F8086A2"/>
    <w:lvl w:ilvl="0" w:tplc="04150001">
      <w:start w:val="1"/>
      <w:numFmt w:val="bullet"/>
      <w:lvlText w:val=""/>
      <w:lvlJc w:val="left"/>
      <w:pPr>
        <w:ind w:left="360" w:hanging="360"/>
      </w:pPr>
      <w:rPr>
        <w:rFonts w:ascii="Symbol" w:hAnsi="Symbol" w:hint="default"/>
      </w:rPr>
    </w:lvl>
    <w:lvl w:ilvl="1" w:tplc="D82A71D8">
      <w:start w:val="7"/>
      <w:numFmt w:val="bullet"/>
      <w:lvlText w:val="•"/>
      <w:lvlJc w:val="left"/>
      <w:pPr>
        <w:ind w:left="1080" w:hanging="360"/>
      </w:pPr>
      <w:rPr>
        <w:rFonts w:ascii="Fira Sans" w:eastAsia="Fira Sans" w:hAnsi="Fira Sans" w:cs="Fira San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E947B87"/>
    <w:multiLevelType w:val="hybridMultilevel"/>
    <w:tmpl w:val="9CC827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CF376F"/>
    <w:multiLevelType w:val="hybridMultilevel"/>
    <w:tmpl w:val="D6482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91BBB"/>
    <w:multiLevelType w:val="hybridMultilevel"/>
    <w:tmpl w:val="8422725C"/>
    <w:lvl w:ilvl="0" w:tplc="B62C35CA">
      <w:start w:val="2"/>
      <w:numFmt w:val="bullet"/>
      <w:lvlText w:val="-"/>
      <w:lvlJc w:val="left"/>
      <w:pPr>
        <w:ind w:left="720" w:hanging="360"/>
      </w:pPr>
      <w:rPr>
        <w:rFonts w:ascii="Fira Sans" w:eastAsia="Calibri" w:hAnsi="Fira Sans" w:cs="Calibri" w:hint="default"/>
      </w:rPr>
    </w:lvl>
    <w:lvl w:ilvl="1" w:tplc="D82A71D8">
      <w:start w:val="7"/>
      <w:numFmt w:val="bullet"/>
      <w:lvlText w:val="•"/>
      <w:lvlJc w:val="left"/>
      <w:pPr>
        <w:ind w:left="1440" w:hanging="360"/>
      </w:pPr>
      <w:rPr>
        <w:rFonts w:ascii="Fira Sans" w:eastAsia="Fira Sans" w:hAnsi="Fira Sans" w:cs="Fira San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0A2FCB"/>
    <w:multiLevelType w:val="hybridMultilevel"/>
    <w:tmpl w:val="CE0408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E3A3C24"/>
    <w:multiLevelType w:val="hybridMultilevel"/>
    <w:tmpl w:val="E0605414"/>
    <w:lvl w:ilvl="0" w:tplc="B62C35CA">
      <w:start w:val="2"/>
      <w:numFmt w:val="bullet"/>
      <w:lvlText w:val="-"/>
      <w:lvlJc w:val="left"/>
      <w:pPr>
        <w:ind w:left="720" w:hanging="360"/>
      </w:pPr>
      <w:rPr>
        <w:rFonts w:ascii="Fira Sans" w:eastAsia="Calibri" w:hAnsi="Fira San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C4458"/>
    <w:multiLevelType w:val="hybridMultilevel"/>
    <w:tmpl w:val="0B925CA2"/>
    <w:lvl w:ilvl="0" w:tplc="B62C35CA">
      <w:start w:val="2"/>
      <w:numFmt w:val="bullet"/>
      <w:lvlText w:val="-"/>
      <w:lvlJc w:val="left"/>
      <w:pPr>
        <w:ind w:left="1080" w:hanging="360"/>
      </w:pPr>
      <w:rPr>
        <w:rFonts w:ascii="Fira Sans" w:eastAsia="Calibri" w:hAnsi="Fira Sans"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39763A9"/>
    <w:multiLevelType w:val="hybridMultilevel"/>
    <w:tmpl w:val="415237F8"/>
    <w:lvl w:ilvl="0" w:tplc="B62C35CA">
      <w:start w:val="2"/>
      <w:numFmt w:val="bullet"/>
      <w:lvlText w:val="-"/>
      <w:lvlJc w:val="left"/>
      <w:pPr>
        <w:ind w:left="360" w:hanging="360"/>
      </w:pPr>
      <w:rPr>
        <w:rFonts w:ascii="Fira Sans" w:eastAsia="Calibri" w:hAnsi="Fira Sans"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BDC2E7A"/>
    <w:multiLevelType w:val="hybridMultilevel"/>
    <w:tmpl w:val="9C701B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FB4587"/>
    <w:multiLevelType w:val="hybridMultilevel"/>
    <w:tmpl w:val="131A3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647C1B"/>
    <w:multiLevelType w:val="hybridMultilevel"/>
    <w:tmpl w:val="E7809DB2"/>
    <w:lvl w:ilvl="0" w:tplc="B62C35CA">
      <w:start w:val="2"/>
      <w:numFmt w:val="bullet"/>
      <w:lvlText w:val="-"/>
      <w:lvlJc w:val="left"/>
      <w:pPr>
        <w:ind w:left="720" w:hanging="360"/>
      </w:pPr>
      <w:rPr>
        <w:rFonts w:ascii="Fira Sans" w:eastAsia="Calibri" w:hAnsi="Fira San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FA920E6"/>
    <w:multiLevelType w:val="hybridMultilevel"/>
    <w:tmpl w:val="A89E6984"/>
    <w:lvl w:ilvl="0" w:tplc="B62C35CA">
      <w:start w:val="2"/>
      <w:numFmt w:val="bullet"/>
      <w:lvlText w:val="-"/>
      <w:lvlJc w:val="left"/>
      <w:pPr>
        <w:ind w:left="720" w:hanging="360"/>
      </w:pPr>
      <w:rPr>
        <w:rFonts w:ascii="Fira Sans" w:eastAsia="Calibri" w:hAnsi="Fira San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3325062"/>
    <w:multiLevelType w:val="hybridMultilevel"/>
    <w:tmpl w:val="FF760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104F90"/>
    <w:multiLevelType w:val="hybridMultilevel"/>
    <w:tmpl w:val="99B8D3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85D7A5C"/>
    <w:multiLevelType w:val="hybridMultilevel"/>
    <w:tmpl w:val="B73E33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FF14A9A"/>
    <w:multiLevelType w:val="hybridMultilevel"/>
    <w:tmpl w:val="92E25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3C47D7"/>
    <w:multiLevelType w:val="hybridMultilevel"/>
    <w:tmpl w:val="8DE4D584"/>
    <w:lvl w:ilvl="0" w:tplc="B62C35CA">
      <w:start w:val="2"/>
      <w:numFmt w:val="bullet"/>
      <w:lvlText w:val="-"/>
      <w:lvlJc w:val="left"/>
      <w:pPr>
        <w:ind w:left="360" w:hanging="360"/>
      </w:pPr>
      <w:rPr>
        <w:rFonts w:ascii="Fira Sans" w:eastAsia="Calibri" w:hAnsi="Fira Sans"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C66252C"/>
    <w:multiLevelType w:val="hybridMultilevel"/>
    <w:tmpl w:val="99945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5"/>
  </w:num>
  <w:num w:numId="3">
    <w:abstractNumId w:val="1"/>
  </w:num>
  <w:num w:numId="4">
    <w:abstractNumId w:val="14"/>
  </w:num>
  <w:num w:numId="5">
    <w:abstractNumId w:val="8"/>
  </w:num>
  <w:num w:numId="6">
    <w:abstractNumId w:val="17"/>
  </w:num>
  <w:num w:numId="7">
    <w:abstractNumId w:val="2"/>
  </w:num>
  <w:num w:numId="8">
    <w:abstractNumId w:val="4"/>
  </w:num>
  <w:num w:numId="9">
    <w:abstractNumId w:val="18"/>
  </w:num>
  <w:num w:numId="10">
    <w:abstractNumId w:val="9"/>
  </w:num>
  <w:num w:numId="11">
    <w:abstractNumId w:val="16"/>
  </w:num>
  <w:num w:numId="12">
    <w:abstractNumId w:val="3"/>
  </w:num>
  <w:num w:numId="13">
    <w:abstractNumId w:val="5"/>
  </w:num>
  <w:num w:numId="14">
    <w:abstractNumId w:val="12"/>
  </w:num>
  <w:num w:numId="15">
    <w:abstractNumId w:val="0"/>
  </w:num>
  <w:num w:numId="16">
    <w:abstractNumId w:val="6"/>
  </w:num>
  <w:num w:numId="17">
    <w:abstractNumId w:val="13"/>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AB"/>
    <w:rsid w:val="00003719"/>
    <w:rsid w:val="000135A3"/>
    <w:rsid w:val="00026BBC"/>
    <w:rsid w:val="000311D4"/>
    <w:rsid w:val="00052A35"/>
    <w:rsid w:val="00057E6D"/>
    <w:rsid w:val="00064AE4"/>
    <w:rsid w:val="00065946"/>
    <w:rsid w:val="00086A13"/>
    <w:rsid w:val="000A547E"/>
    <w:rsid w:val="000A7DB4"/>
    <w:rsid w:val="000B17D1"/>
    <w:rsid w:val="000B1E75"/>
    <w:rsid w:val="000B4577"/>
    <w:rsid w:val="000B4A91"/>
    <w:rsid w:val="000C7960"/>
    <w:rsid w:val="000D6AFA"/>
    <w:rsid w:val="000D7C15"/>
    <w:rsid w:val="0011107A"/>
    <w:rsid w:val="00140211"/>
    <w:rsid w:val="00146CFF"/>
    <w:rsid w:val="001612F3"/>
    <w:rsid w:val="001644DC"/>
    <w:rsid w:val="001670CF"/>
    <w:rsid w:val="0019296A"/>
    <w:rsid w:val="001C04C2"/>
    <w:rsid w:val="001C24EB"/>
    <w:rsid w:val="001D75E3"/>
    <w:rsid w:val="00203EDA"/>
    <w:rsid w:val="00206059"/>
    <w:rsid w:val="002123D0"/>
    <w:rsid w:val="00216F86"/>
    <w:rsid w:val="002331DE"/>
    <w:rsid w:val="00245354"/>
    <w:rsid w:val="00252CC2"/>
    <w:rsid w:val="00283EF9"/>
    <w:rsid w:val="00287447"/>
    <w:rsid w:val="00294029"/>
    <w:rsid w:val="002A358B"/>
    <w:rsid w:val="002A7BAE"/>
    <w:rsid w:val="002B5A3E"/>
    <w:rsid w:val="002C789B"/>
    <w:rsid w:val="002D59C8"/>
    <w:rsid w:val="002E1585"/>
    <w:rsid w:val="003063D9"/>
    <w:rsid w:val="003374B1"/>
    <w:rsid w:val="003432D4"/>
    <w:rsid w:val="0035206A"/>
    <w:rsid w:val="003615E8"/>
    <w:rsid w:val="00374A5B"/>
    <w:rsid w:val="0037763E"/>
    <w:rsid w:val="003840F3"/>
    <w:rsid w:val="00392FB3"/>
    <w:rsid w:val="003944C1"/>
    <w:rsid w:val="003C1CDE"/>
    <w:rsid w:val="003C482B"/>
    <w:rsid w:val="00400A87"/>
    <w:rsid w:val="004226D2"/>
    <w:rsid w:val="00475082"/>
    <w:rsid w:val="00497437"/>
    <w:rsid w:val="004A1CBD"/>
    <w:rsid w:val="004C4D37"/>
    <w:rsid w:val="004C6A6D"/>
    <w:rsid w:val="004D7CCD"/>
    <w:rsid w:val="00537485"/>
    <w:rsid w:val="00542158"/>
    <w:rsid w:val="00546DFB"/>
    <w:rsid w:val="00563293"/>
    <w:rsid w:val="005718AF"/>
    <w:rsid w:val="00573939"/>
    <w:rsid w:val="00580969"/>
    <w:rsid w:val="00581540"/>
    <w:rsid w:val="005B2B2D"/>
    <w:rsid w:val="005D2918"/>
    <w:rsid w:val="005E4A15"/>
    <w:rsid w:val="006017D9"/>
    <w:rsid w:val="006108CF"/>
    <w:rsid w:val="00624AC4"/>
    <w:rsid w:val="00626AA1"/>
    <w:rsid w:val="00650915"/>
    <w:rsid w:val="0066115C"/>
    <w:rsid w:val="006703F7"/>
    <w:rsid w:val="006A604E"/>
    <w:rsid w:val="006B48DD"/>
    <w:rsid w:val="006C2D0C"/>
    <w:rsid w:val="006D507F"/>
    <w:rsid w:val="006E7D00"/>
    <w:rsid w:val="0070173B"/>
    <w:rsid w:val="00705408"/>
    <w:rsid w:val="00706D4B"/>
    <w:rsid w:val="00721F3D"/>
    <w:rsid w:val="00723466"/>
    <w:rsid w:val="0073324B"/>
    <w:rsid w:val="00735E42"/>
    <w:rsid w:val="00744B22"/>
    <w:rsid w:val="00762841"/>
    <w:rsid w:val="007757BA"/>
    <w:rsid w:val="00781AAB"/>
    <w:rsid w:val="00794528"/>
    <w:rsid w:val="007C31D7"/>
    <w:rsid w:val="007D67BC"/>
    <w:rsid w:val="007F55C8"/>
    <w:rsid w:val="0080614D"/>
    <w:rsid w:val="008078E5"/>
    <w:rsid w:val="00814EAA"/>
    <w:rsid w:val="0083074A"/>
    <w:rsid w:val="00835D51"/>
    <w:rsid w:val="00836C4C"/>
    <w:rsid w:val="00870E91"/>
    <w:rsid w:val="008711EB"/>
    <w:rsid w:val="008758D3"/>
    <w:rsid w:val="00881526"/>
    <w:rsid w:val="00890A29"/>
    <w:rsid w:val="00893327"/>
    <w:rsid w:val="008947D6"/>
    <w:rsid w:val="008C30DE"/>
    <w:rsid w:val="008C3FDC"/>
    <w:rsid w:val="008C4079"/>
    <w:rsid w:val="008C5328"/>
    <w:rsid w:val="008E153E"/>
    <w:rsid w:val="008F69AD"/>
    <w:rsid w:val="00905639"/>
    <w:rsid w:val="00907AB9"/>
    <w:rsid w:val="009159B5"/>
    <w:rsid w:val="00930052"/>
    <w:rsid w:val="009432F8"/>
    <w:rsid w:val="009519EC"/>
    <w:rsid w:val="0095464D"/>
    <w:rsid w:val="00954B14"/>
    <w:rsid w:val="00955644"/>
    <w:rsid w:val="0096659F"/>
    <w:rsid w:val="00971DA9"/>
    <w:rsid w:val="009734F0"/>
    <w:rsid w:val="00973730"/>
    <w:rsid w:val="00980C5D"/>
    <w:rsid w:val="009868CB"/>
    <w:rsid w:val="009B130A"/>
    <w:rsid w:val="009B1D73"/>
    <w:rsid w:val="009B6754"/>
    <w:rsid w:val="009C1EB2"/>
    <w:rsid w:val="009E05E3"/>
    <w:rsid w:val="009E5D20"/>
    <w:rsid w:val="00A1384D"/>
    <w:rsid w:val="00A560E6"/>
    <w:rsid w:val="00A7274E"/>
    <w:rsid w:val="00A96176"/>
    <w:rsid w:val="00AB4E5F"/>
    <w:rsid w:val="00AF737A"/>
    <w:rsid w:val="00B07D5A"/>
    <w:rsid w:val="00B13E27"/>
    <w:rsid w:val="00B16A35"/>
    <w:rsid w:val="00B26762"/>
    <w:rsid w:val="00B301BD"/>
    <w:rsid w:val="00B44BA7"/>
    <w:rsid w:val="00B63611"/>
    <w:rsid w:val="00B9541C"/>
    <w:rsid w:val="00BA2CDC"/>
    <w:rsid w:val="00BC2F0A"/>
    <w:rsid w:val="00BE7EA9"/>
    <w:rsid w:val="00C025BC"/>
    <w:rsid w:val="00C1243C"/>
    <w:rsid w:val="00C30A1D"/>
    <w:rsid w:val="00C32FAA"/>
    <w:rsid w:val="00C43087"/>
    <w:rsid w:val="00C47768"/>
    <w:rsid w:val="00C550D3"/>
    <w:rsid w:val="00C92D0B"/>
    <w:rsid w:val="00C94878"/>
    <w:rsid w:val="00C9545B"/>
    <w:rsid w:val="00CA6A09"/>
    <w:rsid w:val="00CB0B63"/>
    <w:rsid w:val="00CD6ACF"/>
    <w:rsid w:val="00D00205"/>
    <w:rsid w:val="00D06166"/>
    <w:rsid w:val="00D2261F"/>
    <w:rsid w:val="00D327F3"/>
    <w:rsid w:val="00D40407"/>
    <w:rsid w:val="00D43B9A"/>
    <w:rsid w:val="00D44493"/>
    <w:rsid w:val="00D45B94"/>
    <w:rsid w:val="00D55C15"/>
    <w:rsid w:val="00D86513"/>
    <w:rsid w:val="00D877EE"/>
    <w:rsid w:val="00DA7E61"/>
    <w:rsid w:val="00DD0F00"/>
    <w:rsid w:val="00E00559"/>
    <w:rsid w:val="00E036C0"/>
    <w:rsid w:val="00E076DB"/>
    <w:rsid w:val="00E1522B"/>
    <w:rsid w:val="00E15ECF"/>
    <w:rsid w:val="00E227DC"/>
    <w:rsid w:val="00E23E9A"/>
    <w:rsid w:val="00E36A4F"/>
    <w:rsid w:val="00E46049"/>
    <w:rsid w:val="00EA44A8"/>
    <w:rsid w:val="00EC1094"/>
    <w:rsid w:val="00EE0269"/>
    <w:rsid w:val="00EE2002"/>
    <w:rsid w:val="00F00ADB"/>
    <w:rsid w:val="00F02DCA"/>
    <w:rsid w:val="00F05464"/>
    <w:rsid w:val="00F15BBD"/>
    <w:rsid w:val="00F43205"/>
    <w:rsid w:val="00F654FD"/>
    <w:rsid w:val="00F80CBC"/>
    <w:rsid w:val="00F95366"/>
    <w:rsid w:val="00FC6920"/>
    <w:rsid w:val="00FE756F"/>
    <w:rsid w:val="00FF49DE"/>
    <w:rsid w:val="00FF50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7ECB"/>
  <w15:docId w15:val="{AAD833E6-A493-4ACF-9A4C-209DB389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4">
    <w:name w:val="toc 4"/>
    <w:autoRedefine/>
    <w:semiHidden/>
    <w:rsid w:val="009B3C8F"/>
  </w:style>
  <w:style w:type="character" w:styleId="Hipercze">
    <w:name w:val="Hyperlink"/>
    <w:rsid w:val="00781AAB"/>
    <w:rPr>
      <w:color w:val="0000FF"/>
      <w:u w:val="single"/>
    </w:rPr>
  </w:style>
  <w:style w:type="paragraph" w:styleId="Nagwek">
    <w:name w:val="header"/>
    <w:basedOn w:val="Normalny"/>
    <w:link w:val="NagwekZnak"/>
    <w:uiPriority w:val="99"/>
    <w:unhideWhenUsed/>
    <w:rsid w:val="004D7CCD"/>
    <w:pPr>
      <w:tabs>
        <w:tab w:val="center" w:pos="4536"/>
        <w:tab w:val="right" w:pos="9072"/>
      </w:tabs>
    </w:pPr>
  </w:style>
  <w:style w:type="character" w:customStyle="1" w:styleId="NagwekZnak">
    <w:name w:val="Nagłówek Znak"/>
    <w:basedOn w:val="Domylnaczcionkaakapitu"/>
    <w:link w:val="Nagwek"/>
    <w:uiPriority w:val="99"/>
    <w:rsid w:val="004D7CCD"/>
  </w:style>
  <w:style w:type="paragraph" w:styleId="Stopka">
    <w:name w:val="footer"/>
    <w:basedOn w:val="Normalny"/>
    <w:link w:val="StopkaZnak"/>
    <w:uiPriority w:val="99"/>
    <w:unhideWhenUsed/>
    <w:rsid w:val="004D7CCD"/>
    <w:pPr>
      <w:tabs>
        <w:tab w:val="center" w:pos="4536"/>
        <w:tab w:val="right" w:pos="9072"/>
      </w:tabs>
    </w:pPr>
  </w:style>
  <w:style w:type="character" w:customStyle="1" w:styleId="StopkaZnak">
    <w:name w:val="Stopka Znak"/>
    <w:basedOn w:val="Domylnaczcionkaakapitu"/>
    <w:link w:val="Stopka"/>
    <w:uiPriority w:val="99"/>
    <w:rsid w:val="004D7CCD"/>
  </w:style>
  <w:style w:type="paragraph" w:styleId="Tekstdymka">
    <w:name w:val="Balloon Text"/>
    <w:basedOn w:val="Normalny"/>
    <w:link w:val="TekstdymkaZnak"/>
    <w:uiPriority w:val="99"/>
    <w:semiHidden/>
    <w:unhideWhenUsed/>
    <w:rsid w:val="00497437"/>
    <w:rPr>
      <w:rFonts w:ascii="Segoe UI" w:hAnsi="Segoe UI" w:cs="Segoe UI"/>
      <w:sz w:val="18"/>
      <w:szCs w:val="18"/>
    </w:rPr>
  </w:style>
  <w:style w:type="character" w:customStyle="1" w:styleId="TekstdymkaZnak">
    <w:name w:val="Tekst dymka Znak"/>
    <w:link w:val="Tekstdymka"/>
    <w:uiPriority w:val="99"/>
    <w:semiHidden/>
    <w:rsid w:val="00497437"/>
    <w:rPr>
      <w:rFonts w:ascii="Segoe UI" w:hAnsi="Segoe UI" w:cs="Segoe UI"/>
      <w:sz w:val="18"/>
      <w:szCs w:val="18"/>
    </w:rPr>
  </w:style>
  <w:style w:type="character" w:styleId="Odwoaniedokomentarza">
    <w:name w:val="annotation reference"/>
    <w:uiPriority w:val="99"/>
    <w:semiHidden/>
    <w:unhideWhenUsed/>
    <w:rsid w:val="008E153E"/>
    <w:rPr>
      <w:sz w:val="16"/>
      <w:szCs w:val="16"/>
    </w:rPr>
  </w:style>
  <w:style w:type="paragraph" w:styleId="Tekstkomentarza">
    <w:name w:val="annotation text"/>
    <w:basedOn w:val="Normalny"/>
    <w:link w:val="TekstkomentarzaZnak"/>
    <w:uiPriority w:val="99"/>
    <w:semiHidden/>
    <w:unhideWhenUsed/>
    <w:rsid w:val="008E153E"/>
  </w:style>
  <w:style w:type="character" w:customStyle="1" w:styleId="TekstkomentarzaZnak">
    <w:name w:val="Tekst komentarza Znak"/>
    <w:basedOn w:val="Domylnaczcionkaakapitu"/>
    <w:link w:val="Tekstkomentarza"/>
    <w:uiPriority w:val="99"/>
    <w:semiHidden/>
    <w:rsid w:val="008E153E"/>
  </w:style>
  <w:style w:type="paragraph" w:styleId="Tematkomentarza">
    <w:name w:val="annotation subject"/>
    <w:basedOn w:val="Tekstkomentarza"/>
    <w:next w:val="Tekstkomentarza"/>
    <w:link w:val="TematkomentarzaZnak"/>
    <w:uiPriority w:val="99"/>
    <w:semiHidden/>
    <w:unhideWhenUsed/>
    <w:rsid w:val="008E153E"/>
    <w:rPr>
      <w:b/>
      <w:bCs/>
    </w:rPr>
  </w:style>
  <w:style w:type="character" w:customStyle="1" w:styleId="TematkomentarzaZnak">
    <w:name w:val="Temat komentarza Znak"/>
    <w:link w:val="Tematkomentarza"/>
    <w:uiPriority w:val="99"/>
    <w:semiHidden/>
    <w:rsid w:val="008E153E"/>
    <w:rPr>
      <w:b/>
      <w:bCs/>
    </w:rPr>
  </w:style>
  <w:style w:type="paragraph" w:styleId="Tekstprzypisudolnego">
    <w:name w:val="footnote text"/>
    <w:basedOn w:val="Normalny"/>
    <w:link w:val="TekstprzypisudolnegoZnak"/>
    <w:uiPriority w:val="99"/>
    <w:semiHidden/>
    <w:unhideWhenUsed/>
    <w:rsid w:val="007C31D7"/>
  </w:style>
  <w:style w:type="character" w:customStyle="1" w:styleId="TekstprzypisudolnegoZnak">
    <w:name w:val="Tekst przypisu dolnego Znak"/>
    <w:basedOn w:val="Domylnaczcionkaakapitu"/>
    <w:link w:val="Tekstprzypisudolnego"/>
    <w:uiPriority w:val="99"/>
    <w:semiHidden/>
    <w:rsid w:val="007C31D7"/>
  </w:style>
  <w:style w:type="character" w:styleId="Odwoanieprzypisudolnego">
    <w:name w:val="footnote reference"/>
    <w:uiPriority w:val="99"/>
    <w:semiHidden/>
    <w:unhideWhenUsed/>
    <w:rsid w:val="007C31D7"/>
    <w:rPr>
      <w:vertAlign w:val="superscript"/>
    </w:rPr>
  </w:style>
  <w:style w:type="paragraph" w:styleId="Akapitzlist">
    <w:name w:val="List Paragraph"/>
    <w:basedOn w:val="Normalny"/>
    <w:uiPriority w:val="34"/>
    <w:qFormat/>
    <w:rsid w:val="00905639"/>
    <w:pPr>
      <w:ind w:left="720"/>
      <w:contextualSpacing/>
    </w:pPr>
    <w:rPr>
      <w:lang w:val="en-US" w:eastAsia="zh-CN"/>
    </w:rPr>
  </w:style>
  <w:style w:type="paragraph" w:styleId="NormalnyWeb">
    <w:name w:val="Normal (Web)"/>
    <w:basedOn w:val="Normalny"/>
    <w:uiPriority w:val="99"/>
    <w:semiHidden/>
    <w:unhideWhenUsed/>
    <w:rsid w:val="008947D6"/>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Plan prac metodologicznych na 2021 rok (stan na czerwiec 2021 r.).docx</NazwaPliku>
    <_SourceUrl xmlns="http://schemas.microsoft.com/sharepoint/v3" xsi:nil="true"/>
    <Odbiorcy2 xmlns="8C029B3F-2CC4-4A59-AF0D-A90575FA3373" xsi:nil="true"/>
    <xd_ProgID xmlns="http://schemas.microsoft.com/sharepoint/v3" xsi:nil="true"/>
    <Osoba xmlns="8C029B3F-2CC4-4A59-AF0D-A90575FA3373">STAT\CzekajG</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3D3BF072-9B9A-4940-AA2B-B967A56E5D97}"/>
</file>

<file path=customXml/itemProps2.xml><?xml version="1.0" encoding="utf-8"?>
<ds:datastoreItem xmlns:ds="http://schemas.openxmlformats.org/officeDocument/2006/customXml" ds:itemID="{D67E7C7A-405B-4A4D-B1E0-A7B6CED3DC11}"/>
</file>

<file path=customXml/itemProps3.xml><?xml version="1.0" encoding="utf-8"?>
<ds:datastoreItem xmlns:ds="http://schemas.openxmlformats.org/officeDocument/2006/customXml" ds:itemID="{23AB110B-E698-4F0B-B86E-FB1FB05A75DC}"/>
</file>

<file path=docProps/app.xml><?xml version="1.0" encoding="utf-8"?>
<Properties xmlns="http://schemas.openxmlformats.org/officeDocument/2006/extended-properties" xmlns:vt="http://schemas.openxmlformats.org/officeDocument/2006/docPropsVTypes">
  <Template>Normal</Template>
  <TotalTime>42</TotalTime>
  <Pages>28</Pages>
  <Words>6777</Words>
  <Characters>40666</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System Metadanych Statystycznych (SMS): Praca metodologiczna (PUB)</vt:lpstr>
    </vt:vector>
  </TitlesOfParts>
  <Company/>
  <LinksUpToDate>false</LinksUpToDate>
  <CharactersWithSpaces>47349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Metadanych Statystycznych (SMS): Praca metodologiczna (PUB)</dc:title>
  <dc:subject/>
  <dc:creator>Piotr Sankiewicz</dc:creator>
  <cp:keywords/>
  <dc:description/>
  <cp:lastModifiedBy>Czekaj Grzegorz</cp:lastModifiedBy>
  <cp:revision>19</cp:revision>
  <dcterms:created xsi:type="dcterms:W3CDTF">2021-07-05T11:26:00Z</dcterms:created>
  <dcterms:modified xsi:type="dcterms:W3CDTF">2021-07-05T12:30:00Z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2021-179646</vt:lpwstr>
  </property>
  <property fmtid="{D5CDD505-2E9C-101B-9397-08002B2CF9AE}" pid="4" name="ZnakSprawy">
    <vt:lpwstr/>
  </property>
  <property fmtid="{D5CDD505-2E9C-101B-9397-08002B2CF9AE}" pid="5" name="ZnakSprawyPrzedPrzeniesieniem">
    <vt:lpwstr/>
  </property>
  <property fmtid="{D5CDD505-2E9C-101B-9397-08002B2CF9AE}" pid="6" name="Autor">
    <vt:lpwstr>Czekaj Grzegorz</vt:lpwstr>
  </property>
  <property fmtid="{D5CDD505-2E9C-101B-9397-08002B2CF9AE}" pid="7" name="AutorInicjaly">
    <vt:lpwstr>GC</vt:lpwstr>
  </property>
  <property fmtid="{D5CDD505-2E9C-101B-9397-08002B2CF9AE}" pid="8" name="AutorNrTelefonu">
    <vt:lpwstr>22 608 3778</vt:lpwstr>
  </property>
  <property fmtid="{D5CDD505-2E9C-101B-9397-08002B2CF9AE}" pid="9" name="Stanowisko">
    <vt:lpwstr>starszy specjalista</vt:lpwstr>
  </property>
  <property fmtid="{D5CDD505-2E9C-101B-9397-08002B2CF9AE}" pid="10" name="OpisPisma">
    <vt:lpwstr>Aktualizacja Planu Prac Metodologicznych 2021 r.</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2021-07-05</vt:lpwstr>
  </property>
  <property fmtid="{D5CDD505-2E9C-101B-9397-08002B2CF9AE}" pid="14" name="Wydzial">
    <vt:lpwstr>Wydział Metodologii i Jakości Badań Statystycznych</vt:lpwstr>
  </property>
  <property fmtid="{D5CDD505-2E9C-101B-9397-08002B2CF9AE}" pid="15" name="KodWydzialu">
    <vt:lpwstr>PK-04</vt:lpwstr>
  </property>
  <property fmtid="{D5CDD505-2E9C-101B-9397-08002B2CF9AE}" pid="16" name="ZaakceptowanePrzez">
    <vt:lpwstr>n/d</vt:lpwstr>
  </property>
  <property fmtid="{D5CDD505-2E9C-101B-9397-08002B2CF9AE}" pid="17" name="PrzekazanieDo">
    <vt:lpwstr>Dyrektor Departamentu Edukacji i Komunikacji(DK)</vt:lpwstr>
  </property>
  <property fmtid="{D5CDD505-2E9C-101B-9397-08002B2CF9AE}" pid="18" name="PrzekazanieDoStanowisko">
    <vt:lpwstr/>
  </property>
  <property fmtid="{D5CDD505-2E9C-101B-9397-08002B2CF9AE}" pid="19" name="PrzekazanieDoKomorkaPracownika">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